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000" w:rsidRDefault="00591000" w:rsidP="005910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F7A5F2E" wp14:editId="54A23AF5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000" w:rsidRDefault="00591000" w:rsidP="0059100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91000" w:rsidRDefault="00591000" w:rsidP="00591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91000" w:rsidRDefault="00591000" w:rsidP="00591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91000" w:rsidRDefault="00591000" w:rsidP="005910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91000" w:rsidRDefault="00591000" w:rsidP="005910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91000" w:rsidRDefault="00591000" w:rsidP="00591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91000" w:rsidRDefault="00591000" w:rsidP="00591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3219 -35-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F035F" w:rsidRDefault="006F035F">
      <w:pPr>
        <w:rPr>
          <w:lang w:val="uk-UA"/>
        </w:rPr>
      </w:pPr>
    </w:p>
    <w:p w:rsidR="00484FFD" w:rsidRPr="00F36E3F" w:rsidRDefault="00484FFD" w:rsidP="00484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</w:t>
      </w: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484FFD" w:rsidRDefault="00484FFD" w:rsidP="00484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інвентаризації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земель, </w:t>
      </w: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земельн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ої ділян</w:t>
      </w: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484FFD" w:rsidRDefault="00484FFD" w:rsidP="00484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цільове призначення для розміщення, будівництва, </w:t>
      </w:r>
    </w:p>
    <w:p w:rsidR="00484FFD" w:rsidRDefault="00484FFD" w:rsidP="00484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експлуатації та обслуговування будівель і споруд</w:t>
      </w:r>
    </w:p>
    <w:p w:rsidR="00484FFD" w:rsidRDefault="00484FFD" w:rsidP="00484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об’єктів передачі електричної енергії</w:t>
      </w:r>
    </w:p>
    <w:p w:rsidR="00484FFD" w:rsidRDefault="00484FFD" w:rsidP="00484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Мироцького</w:t>
      </w:r>
      <w:proofErr w:type="spellEnd"/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старостинського</w:t>
      </w:r>
      <w:proofErr w:type="spellEnd"/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округу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84FFD" w:rsidRPr="00F36E3F" w:rsidRDefault="00484FFD" w:rsidP="00484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484FFD" w:rsidRDefault="00484FFD" w:rsidP="00484FFD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4FFD" w:rsidRDefault="00484FFD" w:rsidP="007006F3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36E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 із</w:t>
      </w:r>
      <w:r w:rsidRPr="00F36E3F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інвентаризації земель, </w:t>
      </w:r>
      <w:r w:rsidRPr="00F36E3F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комунальної власності </w:t>
      </w:r>
      <w:r w:rsidRPr="00E26FAA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Pr="00E26FAA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E26F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26FAA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E26FAA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Pr="00E26FA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26FAA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>, враховуючи витяг з Державного земельно</w:t>
      </w:r>
      <w:r w:rsidR="00564DEA">
        <w:rPr>
          <w:rFonts w:ascii="Times New Roman" w:hAnsi="Times New Roman" w:cs="Times New Roman"/>
          <w:sz w:val="24"/>
          <w:szCs w:val="24"/>
          <w:lang w:val="uk-UA"/>
        </w:rPr>
        <w:t>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кадастру про земельну ділянку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3222484800:03:021:8501</w:t>
      </w:r>
      <w:r w:rsidR="00564DE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1783A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постійної комісії з питань регулювання земельних відносин, екології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</w:t>
      </w:r>
      <w:r w:rsidRPr="00317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Земельним кодексом України, </w:t>
      </w:r>
      <w:r w:rsidRPr="003178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484FFD" w:rsidRDefault="00484FFD" w:rsidP="00484FFD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FFD" w:rsidRDefault="00484FFD" w:rsidP="00484FFD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84FFD" w:rsidRDefault="00484FFD" w:rsidP="00484FFD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FFD" w:rsidRPr="00F84D76" w:rsidRDefault="00484FFD" w:rsidP="00F84D76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</w:t>
      </w:r>
      <w:proofErr w:type="spellStart"/>
      <w:r w:rsidRPr="00F84D76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F84D76">
        <w:rPr>
          <w:rFonts w:ascii="Times New Roman" w:hAnsi="Times New Roman" w:cs="Times New Roman"/>
          <w:sz w:val="24"/>
          <w:szCs w:val="24"/>
          <w:lang w:val="uk-UA"/>
        </w:rPr>
        <w:t xml:space="preserve">. 3222484800:03:021:8501, </w:t>
      </w:r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площею 0,5000 га, цільове призначення: (код КВЦПЗ 14.02) для розміщення, будівництва, експлуатації та обслуговування будівель і споруд об’єктів передачі електричної енергії, категорія земель: землі промисловості, транспорту, зв’язку, енергетики, оборони та іншого призначення, що розташована на території </w:t>
      </w:r>
      <w:proofErr w:type="spellStart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>Мироцького</w:t>
      </w:r>
      <w:proofErr w:type="spellEnd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Бучанської</w:t>
      </w:r>
      <w:proofErr w:type="spellEnd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міської територіальної громади.</w:t>
      </w:r>
    </w:p>
    <w:p w:rsidR="00484FFD" w:rsidRPr="00F84D76" w:rsidRDefault="00484FFD" w:rsidP="00F84D76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84D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Закону України «Про державну реєстрацію речових прав на нерухоме майно та їх обтяжень» здійснити реєстрацію земельної ділянки </w:t>
      </w:r>
      <w:proofErr w:type="spellStart"/>
      <w:r w:rsidRPr="00F84D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F84D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F84D76">
        <w:rPr>
          <w:rFonts w:ascii="Times New Roman" w:hAnsi="Times New Roman" w:cs="Times New Roman"/>
          <w:sz w:val="24"/>
          <w:szCs w:val="24"/>
          <w:lang w:val="uk-UA"/>
        </w:rPr>
        <w:t>3222484800:03:021:8501.</w:t>
      </w:r>
    </w:p>
    <w:p w:rsidR="00484FFD" w:rsidRPr="00F84D76" w:rsidRDefault="00484FFD" w:rsidP="00F84D76">
      <w:pPr>
        <w:pStyle w:val="a5"/>
        <w:numPr>
          <w:ilvl w:val="0"/>
          <w:numId w:val="16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4D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484FFD" w:rsidRPr="001D79AF" w:rsidRDefault="00484FFD" w:rsidP="00484FFD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4FFD" w:rsidRDefault="00484FFD" w:rsidP="00484FFD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4FFD" w:rsidRDefault="00484FFD" w:rsidP="00484FFD">
      <w:pPr>
        <w:tabs>
          <w:tab w:val="left" w:pos="15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4FFD" w:rsidRDefault="00484FFD" w:rsidP="00484FFD">
      <w:pPr>
        <w:tabs>
          <w:tab w:val="left" w:pos="15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3654E0" w:rsidRDefault="003654E0">
      <w:pPr>
        <w:rPr>
          <w:lang w:val="uk-UA"/>
        </w:rPr>
      </w:pPr>
    </w:p>
    <w:p w:rsidR="00B97DF2" w:rsidRDefault="00B97DF2">
      <w:pPr>
        <w:rPr>
          <w:lang w:val="uk-UA"/>
        </w:rPr>
      </w:pPr>
    </w:p>
    <w:p w:rsidR="00B97DF2" w:rsidRDefault="00B97DF2" w:rsidP="00B97D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0A0CBA4" wp14:editId="23B1138B">
            <wp:extent cx="523875" cy="638175"/>
            <wp:effectExtent l="0" t="0" r="9525" b="9525"/>
            <wp:docPr id="2" name="Рисунок 2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DF2" w:rsidRDefault="00B97DF2" w:rsidP="00B97DF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97DF2" w:rsidRDefault="00B97DF2" w:rsidP="00B97DF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97DF2" w:rsidRDefault="00B97DF2" w:rsidP="00B97DF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97DF2" w:rsidRDefault="00B97DF2" w:rsidP="00B97DF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97DF2" w:rsidRDefault="00B97DF2" w:rsidP="00B97D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97DF2" w:rsidRDefault="00B97DF2" w:rsidP="00B97D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7DF2" w:rsidRDefault="00B97DF2" w:rsidP="00B97D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3220-35-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97DF2" w:rsidRDefault="00B97DF2" w:rsidP="00B97DF2">
      <w:pPr>
        <w:rPr>
          <w:lang w:val="uk-UA"/>
        </w:rPr>
      </w:pPr>
    </w:p>
    <w:p w:rsidR="00B97DF2" w:rsidRDefault="00B97DF2" w:rsidP="00B97D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</w:p>
    <w:p w:rsidR="00B97DF2" w:rsidRPr="00216D6A" w:rsidRDefault="00B97DF2" w:rsidP="00B97D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D6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B97DF2" w:rsidRPr="00180293" w:rsidRDefault="00B97DF2" w:rsidP="00B97DF2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B97DF2" w:rsidRDefault="00B97DF2" w:rsidP="00B97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79AF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у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документаці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ю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із землеустрою щодо інвентаризації земель, земельної ділянки </w:t>
      </w:r>
      <w:proofErr w:type="spellStart"/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3210945600:01:055:0160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для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будівництва і обслуговування будівель тимчасового проживання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вул.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Кленова, селище Ворзель,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Ворзельський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округ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,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 з кадастровим номером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3210945600:01:055:0160,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та природокористування,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а п.2 ст. 92 </w:t>
      </w:r>
      <w:r w:rsidRPr="00317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Земельним кодексом України, </w:t>
      </w:r>
      <w:r w:rsidRPr="003178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B97DF2" w:rsidRPr="00180293" w:rsidRDefault="00B97DF2" w:rsidP="00B97D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B97DF2" w:rsidRDefault="00B97DF2" w:rsidP="00B97DF2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80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97DF2" w:rsidRPr="00180293" w:rsidRDefault="00B97DF2" w:rsidP="00B97DF2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7DF2" w:rsidRPr="00F84D76" w:rsidRDefault="00B97DF2" w:rsidP="00F84D76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Затвердити </w:t>
      </w:r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>технічну документацію із землеустрою щодо інвентаризації земель, земельної ділянки кадастровий номер 3210945600:01:055:0160, площею 0,7800 га,</w:t>
      </w:r>
      <w:r w:rsidR="00FE5BAD"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цільове призначення: </w:t>
      </w:r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будівництва і обслуговування будівель тимчасового проживання (код КВЦПЗ 02.04), </w:t>
      </w:r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що розташована </w:t>
      </w:r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на території Ворзельського </w:t>
      </w:r>
      <w:proofErr w:type="spellStart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округу</w:t>
      </w:r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по</w:t>
      </w:r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вул. Кленова</w:t>
      </w:r>
      <w:r w:rsidR="00FE5BAD"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селище Ворзель.</w:t>
      </w:r>
    </w:p>
    <w:p w:rsidR="00A80731" w:rsidRPr="00F84D76" w:rsidRDefault="00B97DF2" w:rsidP="00F84D76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Передати в постійне користування </w:t>
      </w:r>
      <w:proofErr w:type="spellStart"/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Бучанськ</w:t>
      </w:r>
      <w:r w:rsidR="00971F55"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ій</w:t>
      </w:r>
      <w:proofErr w:type="spellEnd"/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міськ</w:t>
      </w:r>
      <w:r w:rsidR="00971F55"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ій</w:t>
      </w:r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рад</w:t>
      </w:r>
      <w:r w:rsidR="00971F55"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і</w:t>
      </w:r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(код ЄДРПОУ 04360586) з</w:t>
      </w:r>
      <w:r w:rsidR="00FE5BAD"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емельну ділянку площею 0,7800га, </w:t>
      </w:r>
      <w:proofErr w:type="spellStart"/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к.н</w:t>
      </w:r>
      <w:proofErr w:type="spellEnd"/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. 3210945600:01:055:0160 цільове призначення</w:t>
      </w:r>
      <w:r w:rsidR="00FE5BAD"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:</w:t>
      </w:r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>для будівництва і обслуговування будівель тимчасового проживання (код КВЦПЗ 0</w:t>
      </w:r>
      <w:r w:rsidR="00A80731"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2.04), </w:t>
      </w:r>
      <w:r w:rsidR="00A80731"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розташована </w:t>
      </w:r>
      <w:r w:rsidR="00A80731"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на території Ворзельського </w:t>
      </w:r>
      <w:proofErr w:type="spellStart"/>
      <w:r w:rsidR="00A80731"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A80731"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округу</w:t>
      </w:r>
      <w:r w:rsidR="00A80731"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по</w:t>
      </w:r>
      <w:r w:rsidR="00A80731"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вул. Кленова селище Ворзель.</w:t>
      </w:r>
    </w:p>
    <w:p w:rsidR="00B97DF2" w:rsidRPr="00F84D76" w:rsidRDefault="00B97DF2" w:rsidP="00F84D76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4D7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Відповідно до Закону України «Про державну реєстрацію речових прав на нерухоме майно та їх обтяжень» здійснити реєстрацію земельної ділянки </w:t>
      </w:r>
      <w:proofErr w:type="spellStart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>к.н</w:t>
      </w:r>
      <w:proofErr w:type="spellEnd"/>
      <w:r w:rsidRPr="00F84D76">
        <w:rPr>
          <w:rFonts w:ascii="Times New Roman" w:eastAsiaTheme="minorEastAsia" w:hAnsi="Times New Roman" w:cs="Times New Roman"/>
          <w:sz w:val="24"/>
          <w:szCs w:val="24"/>
          <w:lang w:val="uk-UA"/>
        </w:rPr>
        <w:t>. 3210945600:01:055:0160.</w:t>
      </w:r>
    </w:p>
    <w:p w:rsidR="00B97DF2" w:rsidRPr="00F84D76" w:rsidRDefault="00B97DF2" w:rsidP="00F84D76">
      <w:pPr>
        <w:pStyle w:val="a5"/>
        <w:numPr>
          <w:ilvl w:val="0"/>
          <w:numId w:val="17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4D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B97DF2" w:rsidRDefault="00B97DF2" w:rsidP="00B97DF2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7DF2" w:rsidRDefault="00B97DF2" w:rsidP="00B97DF2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7DF2" w:rsidRPr="00180293" w:rsidRDefault="00B97DF2" w:rsidP="00B97DF2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B97DF2" w:rsidRDefault="00B97DF2" w:rsidP="00B97DF2"/>
    <w:p w:rsidR="00B97DF2" w:rsidRDefault="00B97DF2">
      <w:pPr>
        <w:rPr>
          <w:lang w:val="uk-UA"/>
        </w:rPr>
      </w:pPr>
    </w:p>
    <w:p w:rsidR="00B97DF2" w:rsidRDefault="00B97DF2">
      <w:pPr>
        <w:rPr>
          <w:lang w:val="uk-UA"/>
        </w:rPr>
      </w:pPr>
    </w:p>
    <w:p w:rsidR="00B97DF2" w:rsidRDefault="00B97DF2">
      <w:pPr>
        <w:rPr>
          <w:lang w:val="uk-UA"/>
        </w:rPr>
      </w:pPr>
    </w:p>
    <w:p w:rsidR="00B97DF2" w:rsidRDefault="00B97DF2">
      <w:pPr>
        <w:rPr>
          <w:lang w:val="uk-UA"/>
        </w:rPr>
      </w:pPr>
    </w:p>
    <w:p w:rsidR="008532F6" w:rsidRDefault="008532F6">
      <w:pPr>
        <w:rPr>
          <w:lang w:val="uk-UA"/>
        </w:rPr>
      </w:pPr>
    </w:p>
    <w:p w:rsidR="003A46C5" w:rsidRDefault="003A46C5">
      <w:pPr>
        <w:rPr>
          <w:lang w:val="uk-UA"/>
        </w:rPr>
      </w:pPr>
    </w:p>
    <w:p w:rsidR="008532F6" w:rsidRDefault="008532F6" w:rsidP="008532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374E23F" wp14:editId="461871FD">
            <wp:extent cx="523875" cy="638175"/>
            <wp:effectExtent l="0" t="0" r="9525" b="9525"/>
            <wp:docPr id="4" name="Рисунок 4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2F6" w:rsidRDefault="008532F6" w:rsidP="008532F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532F6" w:rsidRDefault="008532F6" w:rsidP="008532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532F6" w:rsidRDefault="008532F6" w:rsidP="008532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532F6" w:rsidRDefault="008532F6" w:rsidP="008532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8532F6" w:rsidRDefault="008532F6" w:rsidP="008532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532F6" w:rsidRDefault="008532F6" w:rsidP="008532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32F6" w:rsidRDefault="008532F6" w:rsidP="008532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</w:t>
      </w:r>
      <w:r w:rsidR="001677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532F6" w:rsidRDefault="008532F6">
      <w:pPr>
        <w:rPr>
          <w:lang w:val="uk-UA"/>
        </w:rPr>
      </w:pPr>
    </w:p>
    <w:p w:rsidR="00DD2A27" w:rsidRDefault="00375820" w:rsidP="00DD2A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ТОВ «</w:t>
      </w:r>
      <w:r w:rsidR="00DD2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Ліана»</w:t>
      </w:r>
    </w:p>
    <w:p w:rsidR="00DD2A27" w:rsidRPr="00F30170" w:rsidRDefault="00DD2A27" w:rsidP="00DD2A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поновлення строку дії договору оренди </w:t>
      </w:r>
    </w:p>
    <w:p w:rsidR="00DD2A27" w:rsidRPr="00F30170" w:rsidRDefault="00DD2A27" w:rsidP="00DD2A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3210945300:01:118:0101</w:t>
      </w: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DD2A27" w:rsidRPr="00F30170" w:rsidRDefault="00DD2A27" w:rsidP="00DD2A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Яблунській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 1</w:t>
      </w: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місті Буча,</w:t>
      </w:r>
    </w:p>
    <w:p w:rsidR="00DD2A27" w:rsidRPr="00F30170" w:rsidRDefault="00DD2A27" w:rsidP="00DD2A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D2A27" w:rsidRDefault="00DD2A27" w:rsidP="00E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лист ТОВ «Ліана» (код ЄДРПОУ 25662423)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про поновлення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ділянки </w:t>
      </w:r>
      <w:proofErr w:type="spellStart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Pr="00D17C1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3210945300:01:118:0101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3165C5">
        <w:rPr>
          <w:rFonts w:ascii="Times New Roman" w:eastAsia="Calibri" w:hAnsi="Times New Roman" w:cs="Times New Roman"/>
          <w:sz w:val="24"/>
          <w:szCs w:val="24"/>
          <w:lang w:val="uk-UA"/>
        </w:rPr>
        <w:t>1,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0114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Яблунській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1</w:t>
      </w:r>
      <w:r w:rsidR="00DD3FE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 w:rsidRPr="001E6C9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(код за КВЦПЗ 11.02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)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 від 15.12.2017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A7AED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итяг з Державного реєстру речових прав на нерухоме майно від 18.01.2018,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враховуючи, що на земельній ділянці розташований об’єкт нерухомого майна, що належить орендарю, 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інформацію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Державної служби України з питань геодезії, картографії та кадастру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 щорічну індексацію нормативної грошової оцінки земель за 2021 рік,</w:t>
      </w:r>
      <w:r w:rsidRPr="0025705A">
        <w:rPr>
          <w:color w:val="000000"/>
          <w:shd w:val="clear" w:color="auto" w:fill="FFFFFF"/>
          <w:lang w:val="uk-UA"/>
        </w:rPr>
        <w:t xml:space="preserve">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витяг з технічної документації з нормативної грошової оцінки земельних ділянок від </w:t>
      </w:r>
      <w:r>
        <w:rPr>
          <w:rFonts w:ascii="Times New Roman" w:hAnsi="Times New Roman" w:cs="Times New Roman"/>
          <w:sz w:val="24"/>
          <w:szCs w:val="24"/>
          <w:lang w:val="uk-UA"/>
        </w:rPr>
        <w:t>08.11.2022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за № </w:t>
      </w:r>
      <w:r>
        <w:rPr>
          <w:rFonts w:ascii="Times New Roman" w:hAnsi="Times New Roman" w:cs="Times New Roman"/>
          <w:sz w:val="24"/>
          <w:szCs w:val="24"/>
          <w:lang w:val="uk-UA"/>
        </w:rPr>
        <w:t>30230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 w:rsidR="002207F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Управлінням надання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дміністративних послуг відділ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4 ГУ </w:t>
      </w:r>
      <w:proofErr w:type="spellStart"/>
      <w:r w:rsidRPr="0058158E">
        <w:rPr>
          <w:rFonts w:ascii="Times New Roman" w:hAnsi="Times New Roman" w:cs="Times New Roman"/>
          <w:sz w:val="24"/>
          <w:szCs w:val="24"/>
          <w:lang w:val="uk-UA"/>
        </w:rPr>
        <w:t>Держг</w:t>
      </w:r>
      <w:r>
        <w:rPr>
          <w:rFonts w:ascii="Times New Roman" w:hAnsi="Times New Roman" w:cs="Times New Roman"/>
          <w:sz w:val="24"/>
          <w:szCs w:val="24"/>
          <w:lang w:val="uk-UA"/>
        </w:rPr>
        <w:t>еокадастру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Київській області, керуючись пропозицією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постійної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Земельним кодексом України, Законом України «Про оренду землі», Законом України «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>Про міс</w:t>
      </w:r>
      <w:r w:rsidR="00EC4ACE">
        <w:rPr>
          <w:rFonts w:ascii="Times New Roman" w:hAnsi="Times New Roman" w:cs="Times New Roman"/>
          <w:sz w:val="24"/>
          <w:szCs w:val="24"/>
          <w:lang w:val="uk-UA"/>
        </w:rPr>
        <w:t>цеве самоврядування в Україні»,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EC4ACE" w:rsidRDefault="00EC4ACE" w:rsidP="00DA7A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A27" w:rsidRPr="00F30170" w:rsidRDefault="00DD2A27" w:rsidP="00DD2A2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DD2A27" w:rsidRPr="00C36A8E" w:rsidRDefault="00DD2A27" w:rsidP="00C36A8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оренди, укладеного 15.12.2017 між </w:t>
      </w:r>
      <w:proofErr w:type="spellStart"/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ТОВ «Ліана», земельної ділянки </w:t>
      </w:r>
      <w:proofErr w:type="spellStart"/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C36A8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3210945300:01:118:0101</w:t>
      </w:r>
      <w:r w:rsidRPr="00C36A8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площа 1,0114 га, цільове призначення – </w:t>
      </w:r>
      <w:r w:rsidRPr="00C36A8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36A8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(код КВЦПЗ 11.02), </w:t>
      </w: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>, 1, в місті Буча,</w:t>
      </w:r>
      <w:r w:rsidRPr="00C36A8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терміном </w:t>
      </w: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5 років, шляхом укладання </w:t>
      </w:r>
      <w:r w:rsidR="00EC4A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</w:t>
      </w:r>
      <w:r w:rsidR="0037582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>годи про внесенням змін до договору оренди.</w:t>
      </w:r>
    </w:p>
    <w:p w:rsidR="00DD2A27" w:rsidRPr="00C36A8E" w:rsidRDefault="00DD2A27" w:rsidP="00C36A8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оренди земельної ділянки укладеного 15.12.2017, враховуючи змін</w:t>
      </w:r>
      <w:r w:rsidR="00EC4AC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істотних умов договору.</w:t>
      </w:r>
    </w:p>
    <w:p w:rsidR="00DD2A27" w:rsidRPr="00C36A8E" w:rsidRDefault="00DD2A27" w:rsidP="00C36A8E">
      <w:pPr>
        <w:pStyle w:val="a5"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EC4A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="0037582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EC4ACE">
        <w:rPr>
          <w:rFonts w:ascii="Times New Roman" w:eastAsia="Calibri" w:hAnsi="Times New Roman" w:cs="Times New Roman"/>
          <w:sz w:val="24"/>
          <w:szCs w:val="24"/>
          <w:lang w:val="uk-UA"/>
        </w:rPr>
        <w:t>году до договору від 15.12.2017.</w:t>
      </w:r>
    </w:p>
    <w:p w:rsidR="00DD2A27" w:rsidRPr="00C36A8E" w:rsidRDefault="00DD2A27" w:rsidP="00C36A8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«Ліана» в місячний термін укласти з </w:t>
      </w:r>
      <w:proofErr w:type="spellStart"/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 w:rsidR="00EC4A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>Угоду про внесенням змін до договору оренди земельної ділянки.</w:t>
      </w:r>
    </w:p>
    <w:p w:rsidR="00DD2A27" w:rsidRPr="00C36A8E" w:rsidRDefault="00EC4ACE" w:rsidP="00C36A8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Додаткова </w:t>
      </w:r>
      <w:r w:rsidR="0037582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DD2A27" w:rsidRPr="00C36A8E">
        <w:rPr>
          <w:rFonts w:ascii="Times New Roman" w:eastAsia="Calibri" w:hAnsi="Times New Roman" w:cs="Times New Roman"/>
          <w:sz w:val="24"/>
          <w:szCs w:val="24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DD2A27" w:rsidRPr="00C36A8E" w:rsidRDefault="00DD2A27" w:rsidP="00C36A8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36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Контроль за виконанням даного рішення покласти на постійну комісію ради </w:t>
      </w:r>
      <w:r w:rsidRPr="00C36A8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C36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36A8E" w:rsidRDefault="00C36A8E" w:rsidP="00DD2A27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DD2A27" w:rsidRDefault="00DD2A27" w:rsidP="00DD2A27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56427B" w:rsidRDefault="0056427B" w:rsidP="005642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82949DC" wp14:editId="23034275">
            <wp:extent cx="523875" cy="638175"/>
            <wp:effectExtent l="0" t="0" r="9525" b="9525"/>
            <wp:docPr id="5" name="Рисунок 5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27B" w:rsidRDefault="0056427B" w:rsidP="0056427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6427B" w:rsidRDefault="0056427B" w:rsidP="005642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6427B" w:rsidRDefault="0056427B" w:rsidP="005642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6427B" w:rsidRDefault="0056427B" w:rsidP="005642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6427B" w:rsidRDefault="0056427B" w:rsidP="005642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6427B" w:rsidRDefault="0056427B" w:rsidP="005642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427B" w:rsidRDefault="0056427B" w:rsidP="005642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3223-35-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D5F75" w:rsidRDefault="007D5F75" w:rsidP="00DD2A27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FB67E3" w:rsidRDefault="00471519" w:rsidP="00FB67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МПП «</w:t>
      </w:r>
      <w:r w:rsidR="00FB67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РАДА»</w:t>
      </w:r>
    </w:p>
    <w:p w:rsidR="00FB67E3" w:rsidRPr="00F30170" w:rsidRDefault="00FB67E3" w:rsidP="00FB67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поновлення строку дії договору оренди </w:t>
      </w:r>
    </w:p>
    <w:p w:rsidR="00FB67E3" w:rsidRPr="00F30170" w:rsidRDefault="00FB67E3" w:rsidP="00FB67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3210800000:01:115:0025</w:t>
      </w: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FB67E3" w:rsidRPr="00F30170" w:rsidRDefault="00FB67E3" w:rsidP="00FB67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Яблунській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 99</w:t>
      </w: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місті Буча,</w:t>
      </w:r>
    </w:p>
    <w:p w:rsidR="00FB67E3" w:rsidRPr="00F30170" w:rsidRDefault="00FB67E3" w:rsidP="00FB67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B67E3" w:rsidRDefault="00FB67E3" w:rsidP="00FB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лист м</w:t>
      </w:r>
      <w:r w:rsidR="00471519">
        <w:rPr>
          <w:rFonts w:ascii="Times New Roman" w:eastAsia="Calibri" w:hAnsi="Times New Roman" w:cs="Times New Roman"/>
          <w:sz w:val="24"/>
          <w:szCs w:val="24"/>
          <w:lang w:val="uk-UA"/>
        </w:rPr>
        <w:t>алого приватного підприємства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РАДА»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ЄДРПОУ 13736978)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про поновлення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ділянки </w:t>
      </w:r>
      <w:proofErr w:type="spellStart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3210800000:01:115:0025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0,1730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Яблунській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99,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 w:rsidRPr="001E6C9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(код за КВЦПЗ 11.02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)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 від 08.11.2012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враховуючи, що на земельній ділянці розташований об’єкт нерухомого майна, що належить орендарю, 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інформацію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Державної служби України з питань геодезії, картографії та кадастру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 щорічну індексацію нормативної грошової оцінки земель за 2021 рік,</w:t>
      </w:r>
      <w:r w:rsidRPr="0025705A">
        <w:rPr>
          <w:color w:val="000000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пропозицією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постійної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Земельним кодексом України, Законом України «Про оренду землі», Законом України «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>Про місцеве самовр</w:t>
      </w:r>
      <w:r w:rsidR="00471519">
        <w:rPr>
          <w:rFonts w:ascii="Times New Roman" w:hAnsi="Times New Roman" w:cs="Times New Roman"/>
          <w:sz w:val="24"/>
          <w:szCs w:val="24"/>
          <w:lang w:val="uk-UA"/>
        </w:rPr>
        <w:t>ядування в Україні»,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міська рада </w:t>
      </w:r>
    </w:p>
    <w:p w:rsidR="00471519" w:rsidRDefault="00471519" w:rsidP="00FB6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67E3" w:rsidRPr="00F30170" w:rsidRDefault="00FB67E3" w:rsidP="00FB67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B67E3" w:rsidRDefault="00FB67E3" w:rsidP="00FB67E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оренди, укладеного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08.11.2012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між </w:t>
      </w:r>
      <w:proofErr w:type="spellStart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="00FA01A4">
        <w:rPr>
          <w:rFonts w:ascii="Times New Roman" w:eastAsia="Calibri" w:hAnsi="Times New Roman" w:cs="Times New Roman"/>
          <w:sz w:val="24"/>
          <w:szCs w:val="24"/>
          <w:lang w:val="uk-UA"/>
        </w:rPr>
        <w:t>МПП «РАДА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земельної ділянки </w:t>
      </w:r>
      <w:proofErr w:type="spellStart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3210800000:01:115:0025</w:t>
      </w:r>
      <w:r w:rsidRPr="00192E5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0,1730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цільове призначення – </w:t>
      </w:r>
      <w:r w:rsidRPr="00192E5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92E5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(код КВЦПЗ 11.02), 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99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, в місті Буча,</w:t>
      </w:r>
      <w:r w:rsidRPr="00192E5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терміном 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шляхом укладання </w:t>
      </w:r>
      <w:r w:rsidR="00471519">
        <w:rPr>
          <w:rFonts w:ascii="Times New Roman" w:eastAsia="Calibri" w:hAnsi="Times New Roman" w:cs="Times New Roman"/>
          <w:sz w:val="24"/>
          <w:szCs w:val="24"/>
          <w:lang w:val="uk-UA"/>
        </w:rPr>
        <w:t>додаткової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7151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годи про внесенням змін до договору оренди.</w:t>
      </w:r>
    </w:p>
    <w:p w:rsidR="00FB67E3" w:rsidRDefault="00FB67E3" w:rsidP="00FB67E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Внести зміни до договору оренди земельної ділянки укладеного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08.11.2012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</w:t>
      </w:r>
      <w:r w:rsidR="0047151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істотних умов договору.</w:t>
      </w:r>
    </w:p>
    <w:p w:rsidR="00FB67E3" w:rsidRPr="0044555B" w:rsidRDefault="00FB67E3" w:rsidP="00FB67E3">
      <w:pPr>
        <w:pStyle w:val="a5"/>
        <w:numPr>
          <w:ilvl w:val="0"/>
          <w:numId w:val="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</w:t>
      </w:r>
      <w:r w:rsidR="00471519">
        <w:rPr>
          <w:rFonts w:ascii="Times New Roman" w:eastAsia="Calibri" w:hAnsi="Times New Roman" w:cs="Times New Roman"/>
          <w:sz w:val="24"/>
          <w:szCs w:val="24"/>
          <w:lang w:val="uk-UA"/>
        </w:rPr>
        <w:t>ти відповідну угоду до договору від 08.11.2012.</w:t>
      </w:r>
    </w:p>
    <w:p w:rsidR="00FB67E3" w:rsidRPr="0044555B" w:rsidRDefault="00471519" w:rsidP="00FB67E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МПП «</w:t>
      </w:r>
      <w:r w:rsidR="00FB67E3">
        <w:rPr>
          <w:rFonts w:ascii="Times New Roman" w:eastAsia="Calibri" w:hAnsi="Times New Roman" w:cs="Times New Roman"/>
          <w:sz w:val="24"/>
          <w:szCs w:val="24"/>
          <w:lang w:val="uk-UA"/>
        </w:rPr>
        <w:t>РАДА»</w:t>
      </w:r>
      <w:r w:rsidR="00FB67E3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термін укласти з </w:t>
      </w:r>
      <w:proofErr w:type="spellStart"/>
      <w:r w:rsidR="00FB67E3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FB67E3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</w:t>
      </w:r>
      <w:r w:rsidR="00FB67E3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:rsidR="00FB67E3" w:rsidRPr="0044555B" w:rsidRDefault="00471519" w:rsidP="00FB67E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</w:t>
      </w:r>
      <w:r w:rsidR="00FB67E3"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FB67E3" w:rsidRPr="0044555B" w:rsidRDefault="00FB67E3" w:rsidP="00FB67E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Контроль за виконанням даного рішення покласти на постійну комісію ради </w:t>
      </w:r>
      <w:r w:rsidRPr="0044555B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4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B67E3" w:rsidRDefault="00FB67E3" w:rsidP="00FB67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FB67E3" w:rsidRDefault="00FB67E3" w:rsidP="00FB67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A423DE" w:rsidRDefault="00A423DE" w:rsidP="00FB67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A423DE" w:rsidRDefault="00A423DE" w:rsidP="00A423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7EE1124" wp14:editId="131468D9">
            <wp:extent cx="523875" cy="638175"/>
            <wp:effectExtent l="0" t="0" r="9525" b="9525"/>
            <wp:docPr id="6" name="Рисунок 6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3DE" w:rsidRDefault="00A423DE" w:rsidP="00A423D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423DE" w:rsidRDefault="00A423DE" w:rsidP="00A423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423DE" w:rsidRDefault="00A423DE" w:rsidP="00A423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423DE" w:rsidRDefault="00A423DE" w:rsidP="00A423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A423DE" w:rsidRDefault="00A423DE" w:rsidP="00A423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423DE" w:rsidRDefault="00A423DE" w:rsidP="00A423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23DE" w:rsidRDefault="00A423DE" w:rsidP="00A423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3224-35-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423DE" w:rsidRDefault="00A423DE" w:rsidP="00FB67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BC3112" w:rsidRPr="004F66A5" w:rsidRDefault="00BC3112" w:rsidP="00BC31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поновлення строку дії договору оренди</w:t>
      </w:r>
      <w:r w:rsidRPr="00F91E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C3112" w:rsidRDefault="00BC3112" w:rsidP="00BC31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3210800000:01:108:0047 </w:t>
      </w:r>
    </w:p>
    <w:p w:rsidR="00BC3112" w:rsidRDefault="00BC3112" w:rsidP="00BC31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Центральна, 35-в в місті Буча,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C3112" w:rsidRDefault="00BC3112" w:rsidP="00BC31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землекористувач ПП «ВІТЕЛ»</w:t>
      </w:r>
    </w:p>
    <w:p w:rsidR="00BC3112" w:rsidRDefault="00BC3112" w:rsidP="00BC31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C3112" w:rsidRPr="004F66A5" w:rsidRDefault="00BC3112" w:rsidP="00BC31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директора приватного підприємства «ВІТЕЛ»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поновлення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терміну дії договору оренди земельної ділянки з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3210800000:01:108:0047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0084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терміном на 5 років,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 35-в, місті Буча,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 (код КВЦПЗ 03.07)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враховуючи договір оренди земе</w:t>
      </w:r>
      <w:r w:rsidR="00FA01A4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льної ділянки від 01.11.2017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, надані документи, 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інформацію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Державної служби України з питань геодезії, картографії та кадастру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 щорічну індексацію нормативної грошової оцінки земель за 2021 рік,</w:t>
      </w:r>
      <w:r w:rsidRPr="00BC31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витяг з технічної документації з нормативної грошової оцінки земельних ділянок від </w:t>
      </w:r>
      <w:r>
        <w:rPr>
          <w:rFonts w:ascii="Times New Roman" w:hAnsi="Times New Roman" w:cs="Times New Roman"/>
          <w:sz w:val="24"/>
          <w:szCs w:val="24"/>
          <w:lang w:val="uk-UA"/>
        </w:rPr>
        <w:t>17.11.2022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за № </w:t>
      </w:r>
      <w:r>
        <w:rPr>
          <w:rFonts w:ascii="Times New Roman" w:hAnsi="Times New Roman" w:cs="Times New Roman"/>
          <w:sz w:val="24"/>
          <w:szCs w:val="24"/>
          <w:lang w:val="uk-UA"/>
        </w:rPr>
        <w:t>30624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Управлінням надання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дміністративних послуг відділ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4 ГУ </w:t>
      </w:r>
      <w:proofErr w:type="spellStart"/>
      <w:r w:rsidRPr="0058158E">
        <w:rPr>
          <w:rFonts w:ascii="Times New Roman" w:hAnsi="Times New Roman" w:cs="Times New Roman"/>
          <w:sz w:val="24"/>
          <w:szCs w:val="24"/>
          <w:lang w:val="uk-UA"/>
        </w:rPr>
        <w:t>Держг</w:t>
      </w:r>
      <w:r>
        <w:rPr>
          <w:rFonts w:ascii="Times New Roman" w:hAnsi="Times New Roman" w:cs="Times New Roman"/>
          <w:sz w:val="24"/>
          <w:szCs w:val="24"/>
          <w:lang w:val="uk-UA"/>
        </w:rPr>
        <w:t>еокадастру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Київській області,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Pr="000277C8">
        <w:rPr>
          <w:rFonts w:ascii="Times New Roman" w:eastAsiaTheme="minorEastAsia" w:hAnsi="Times New Roman" w:cs="Times New Roman"/>
          <w:lang w:val="uk-UA" w:eastAsia="ru-RU"/>
        </w:rPr>
        <w:t>з питань регулювання земельних відносин, екології та природокористування,</w:t>
      </w:r>
      <w:r w:rsidRPr="00B47F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коде</w:t>
      </w:r>
      <w:r w:rsidR="00FA0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ксом України, Законом України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оренду землі»,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34 ст. 26 Закону України «Про місцеве самоврядування в Україні», міська рада</w:t>
      </w:r>
    </w:p>
    <w:p w:rsidR="00BC3112" w:rsidRPr="004F66A5" w:rsidRDefault="00BC3112" w:rsidP="00BC3112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C3112" w:rsidRPr="004F66A5" w:rsidRDefault="00BC3112" w:rsidP="00BC3112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4F6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C3112" w:rsidRPr="004F66A5" w:rsidRDefault="00BC3112" w:rsidP="00BC3112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C3112" w:rsidRPr="008E31B9" w:rsidRDefault="00BC3112" w:rsidP="008E31B9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строк дії договору оренди від 01.11.2017, укладений між </w:t>
      </w:r>
      <w:proofErr w:type="spellStart"/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приватним підприємством «ВІТЕЛ», земельної ділянки </w:t>
      </w:r>
      <w:proofErr w:type="spellStart"/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8E31B9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3210800000:01:108:0047 площа 0,0084 га</w:t>
      </w: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– для будівництва та обслуговування будівель торгівлі (код КВЦПЗ 03.07), вул. Центральна, 35-в</w:t>
      </w:r>
      <w:r w:rsidR="00493249"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F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 терміном на 5 років,</w:t>
      </w: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шляхом укладання </w:t>
      </w:r>
      <w:r w:rsidR="00FA0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додаткової у</w:t>
      </w: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годи про внесення змін до договору оренди земельної ділянки.</w:t>
      </w:r>
    </w:p>
    <w:p w:rsidR="00BC3112" w:rsidRPr="008E31B9" w:rsidRDefault="00BC3112" w:rsidP="008E31B9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договору оренди земельної ділянки від 01.11.2017.</w:t>
      </w:r>
    </w:p>
    <w:p w:rsidR="00BC3112" w:rsidRPr="008E31B9" w:rsidRDefault="00BC3112" w:rsidP="008E31B9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</w:t>
      </w:r>
      <w:r w:rsidR="00FA0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додаткової</w:t>
      </w: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угоди до договору оренди земельної ділянки.</w:t>
      </w:r>
    </w:p>
    <w:p w:rsidR="00BC3112" w:rsidRPr="008E31B9" w:rsidRDefault="00BC3112" w:rsidP="008E31B9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ПП «ВІТЕЛ» укласти з </w:t>
      </w:r>
      <w:proofErr w:type="spellStart"/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додаткову угоду до договору оренди земельної ділянки.</w:t>
      </w:r>
    </w:p>
    <w:p w:rsidR="00BC3112" w:rsidRPr="008E31B9" w:rsidRDefault="00BC3112" w:rsidP="008E31B9">
      <w:pPr>
        <w:pStyle w:val="a5"/>
        <w:numPr>
          <w:ilvl w:val="0"/>
          <w:numId w:val="1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31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 «ВІТЕЛ» зареєструвати право оренди відповідно до Закону України «Про державну реєстрацію речових прав на нерухоме майно та їх обтяжень».</w:t>
      </w:r>
      <w:r w:rsidRPr="008E31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C3112" w:rsidRPr="008E31B9" w:rsidRDefault="00BC3112" w:rsidP="008E31B9">
      <w:pPr>
        <w:pStyle w:val="a5"/>
        <w:keepNext/>
        <w:numPr>
          <w:ilvl w:val="0"/>
          <w:numId w:val="11"/>
        </w:numPr>
        <w:tabs>
          <w:tab w:val="left" w:pos="709"/>
        </w:tabs>
        <w:spacing w:after="100" w:afterAutospacing="1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31B9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Контроль за виконанням даного рішення покласти на комісію </w:t>
      </w:r>
      <w:r w:rsidRPr="008E31B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8E31B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C3112" w:rsidRPr="004F66A5" w:rsidRDefault="00BC3112" w:rsidP="00BC3112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C3112" w:rsidRPr="008E31B9" w:rsidRDefault="00BC3112" w:rsidP="00BC311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31B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Міський голова</w:t>
      </w:r>
      <w:r w:rsidRPr="008E31B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8E31B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8E31B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  <w:t xml:space="preserve">  </w:t>
      </w:r>
      <w:r w:rsidRPr="008E31B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  <w:t xml:space="preserve">              </w:t>
      </w:r>
      <w:r w:rsidRPr="008E31B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Анатолій ФЕДОРУК</w:t>
      </w:r>
    </w:p>
    <w:p w:rsidR="00A423DE" w:rsidRDefault="00A423DE" w:rsidP="00FB67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A423DE" w:rsidRDefault="00A423DE" w:rsidP="00FB67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2041CE" w:rsidRDefault="002041CE" w:rsidP="002041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7F0FE74" wp14:editId="735EA7BE">
            <wp:extent cx="523875" cy="638175"/>
            <wp:effectExtent l="0" t="0" r="9525" b="9525"/>
            <wp:docPr id="7" name="Рисунок 7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1CE" w:rsidRDefault="002041CE" w:rsidP="002041C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041CE" w:rsidRDefault="002041CE" w:rsidP="002041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041CE" w:rsidRDefault="002041CE" w:rsidP="002041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041CE" w:rsidRDefault="002041CE" w:rsidP="002041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2041CE" w:rsidRDefault="002041CE" w:rsidP="002041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041CE" w:rsidRDefault="002041CE" w:rsidP="002041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041CE" w:rsidRDefault="002041CE" w:rsidP="002041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3225-35-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423DE" w:rsidRDefault="00A423DE" w:rsidP="00FB67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D05F31" w:rsidRDefault="00D05F31" w:rsidP="00D05F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Мількевич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Лариси Петрівни</w:t>
      </w:r>
    </w:p>
    <w:p w:rsidR="00D05F31" w:rsidRPr="00261B8C" w:rsidRDefault="00D05F31" w:rsidP="00D05F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34 від 20.09.2021</w:t>
      </w:r>
    </w:p>
    <w:p w:rsidR="00D05F31" w:rsidRDefault="00D05F31" w:rsidP="00D05F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для встановлення тимчасової споруди </w:t>
      </w:r>
    </w:p>
    <w:p w:rsidR="00D05F31" w:rsidRDefault="00D05F31" w:rsidP="00D05F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провадження підприємницької діяльності  </w:t>
      </w:r>
    </w:p>
    <w:p w:rsidR="00D05F31" w:rsidRPr="00261B8C" w:rsidRDefault="00D05F31" w:rsidP="00D05F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Кооперативна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селищі Бабинці</w:t>
      </w:r>
    </w:p>
    <w:p w:rsidR="00D05F31" w:rsidRDefault="00D05F31" w:rsidP="00D0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05F31" w:rsidRDefault="00D05F31" w:rsidP="00B329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Мількевич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Лариси Петрівни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82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Кооперативній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селищі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Бабинці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34 від 20.09.2021 про встановлення особистого строкового сервітуту на розміщення тимчасових споруд для провадження підприємницької діяльності, дія якого до 20.09.2022,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21.09.2022 № 430/2 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DA58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4525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D05F31" w:rsidRPr="00261B8C" w:rsidRDefault="00D05F31" w:rsidP="00D05F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05F31" w:rsidRPr="00261B8C" w:rsidRDefault="00D05F31" w:rsidP="00D05F3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D05F31" w:rsidRPr="00261B8C" w:rsidRDefault="00D05F31" w:rsidP="00D05F3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05F31" w:rsidRPr="00E6456F" w:rsidRDefault="00D05F31" w:rsidP="00D05F31">
      <w:pPr>
        <w:pStyle w:val="a5"/>
        <w:numPr>
          <w:ilvl w:val="0"/>
          <w:numId w:val="1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34 від 20.09.2021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встановлення тимчасової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вулиці Кооперативна в селищі Бабинці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з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Мількевич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Ларисою Петрівною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82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20.09.2022 до 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D05F31" w:rsidRPr="00E6456F" w:rsidRDefault="00D05F31" w:rsidP="00D05F31">
      <w:pPr>
        <w:pStyle w:val="a5"/>
        <w:numPr>
          <w:ilvl w:val="0"/>
          <w:numId w:val="1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14525D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34 від 20.09.2021.</w:t>
      </w:r>
    </w:p>
    <w:p w:rsidR="00D05F31" w:rsidRPr="00E6456F" w:rsidRDefault="00D05F31" w:rsidP="00D05F31">
      <w:pPr>
        <w:pStyle w:val="a5"/>
        <w:numPr>
          <w:ilvl w:val="0"/>
          <w:numId w:val="1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Мількевич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Ларисі Петрівні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D05F31" w:rsidRDefault="00D05F31" w:rsidP="00D05F31">
      <w:pPr>
        <w:pStyle w:val="a5"/>
        <w:numPr>
          <w:ilvl w:val="1"/>
          <w:numId w:val="1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</w:t>
      </w:r>
    </w:p>
    <w:p w:rsidR="00D05F31" w:rsidRPr="00E6456F" w:rsidRDefault="00D05F31" w:rsidP="00D05F31">
      <w:pPr>
        <w:pStyle w:val="a5"/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34 від 20.09.2021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05F31" w:rsidRPr="00E6456F" w:rsidRDefault="00D05F31" w:rsidP="00D05F31">
      <w:pPr>
        <w:pStyle w:val="a5"/>
        <w:numPr>
          <w:ilvl w:val="1"/>
          <w:numId w:val="1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D05F31" w:rsidRPr="00E6456F" w:rsidRDefault="00D05F31" w:rsidP="00D05F31">
      <w:pPr>
        <w:pStyle w:val="a5"/>
        <w:numPr>
          <w:ilvl w:val="0"/>
          <w:numId w:val="1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D05F31" w:rsidRPr="000E1B36" w:rsidRDefault="00D05F31" w:rsidP="00D05F31">
      <w:pPr>
        <w:pStyle w:val="a5"/>
        <w:numPr>
          <w:ilvl w:val="0"/>
          <w:numId w:val="1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05F31" w:rsidRPr="00261B8C" w:rsidRDefault="00D05F31" w:rsidP="00D05F31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05F31" w:rsidRDefault="00D05F31" w:rsidP="00D05F31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D05F31" w:rsidRDefault="00D05F31" w:rsidP="00D05F3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D05F31" w:rsidRPr="00D05F31" w:rsidRDefault="00D05F31" w:rsidP="00D05F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D05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D05F31" w:rsidRPr="00D05F31" w:rsidRDefault="00D05F31" w:rsidP="00D05F31">
      <w:pPr>
        <w:rPr>
          <w:sz w:val="28"/>
          <w:szCs w:val="28"/>
        </w:rPr>
      </w:pPr>
      <w:r w:rsidRPr="00D05F31">
        <w:rPr>
          <w:sz w:val="28"/>
          <w:szCs w:val="28"/>
        </w:rPr>
        <w:tab/>
      </w:r>
    </w:p>
    <w:p w:rsidR="007D5F75" w:rsidRDefault="007D5F75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B4517D" w:rsidRDefault="00B4517D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B4517D" w:rsidRDefault="00B4517D" w:rsidP="00B451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5E49C5D" wp14:editId="4E4F5481">
            <wp:extent cx="523875" cy="638175"/>
            <wp:effectExtent l="0" t="0" r="9525" b="9525"/>
            <wp:docPr id="8" name="Рисунок 8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17D" w:rsidRDefault="00B4517D" w:rsidP="00B4517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4517D" w:rsidRDefault="00B4517D" w:rsidP="00B451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4517D" w:rsidRDefault="00B4517D" w:rsidP="00B451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4517D" w:rsidRDefault="00B4517D" w:rsidP="00B451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B4517D" w:rsidRDefault="00B4517D" w:rsidP="00B451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4517D" w:rsidRDefault="00B4517D" w:rsidP="00B451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4517D" w:rsidRDefault="00B4517D" w:rsidP="00B451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3226-35-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4517D" w:rsidRDefault="00B4517D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B4517D" w:rsidRDefault="002F4294" w:rsidP="00B451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ПП «</w:t>
      </w:r>
      <w:proofErr w:type="spellStart"/>
      <w:r w:rsidR="00B4517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Деліція</w:t>
      </w:r>
      <w:proofErr w:type="spellEnd"/>
      <w:r w:rsidR="00B4517D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:rsidR="00A16DF6" w:rsidRDefault="00B4517D" w:rsidP="00B451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40 від</w:t>
      </w:r>
      <w:r w:rsidR="002F429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19.06.2018</w:t>
      </w:r>
      <w:r w:rsidR="00A16DF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A16DF6" w:rsidRDefault="00A16DF6" w:rsidP="00B451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 зі змінами та доповненнями) </w:t>
      </w:r>
      <w:r w:rsidR="00B4517D"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</w:t>
      </w:r>
    </w:p>
    <w:p w:rsidR="00A16DF6" w:rsidRDefault="00B4517D" w:rsidP="00B451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строкового сервітуту</w:t>
      </w:r>
      <w:r w:rsidR="00A16DF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розміщення тимчасових споруд </w:t>
      </w:r>
    </w:p>
    <w:p w:rsidR="00B4517D" w:rsidRDefault="00B4517D" w:rsidP="00B451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провадження підприємницької діяльності в м. Буча </w:t>
      </w:r>
    </w:p>
    <w:p w:rsidR="00B4517D" w:rsidRPr="00261B8C" w:rsidRDefault="00B4517D" w:rsidP="00B451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4517D" w:rsidRPr="00261B8C" w:rsidRDefault="00B4517D" w:rsidP="00A711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приватного підприємства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Деліція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</w:t>
      </w:r>
      <w:r w:rsidR="00A16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дії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договору </w:t>
      </w:r>
      <w:r w:rsidR="00A16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ос</w:t>
      </w:r>
      <w:r w:rsidR="00A16D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обистого строкового сервітуту на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Островського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комплексу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40 від 19.06.2018 про встановлення особистого строкового сервітуту на розміщення тимчасових споруд для провадження підприємницької діяльності</w:t>
      </w:r>
      <w:r w:rsidR="009D0A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121A8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год</w:t>
      </w:r>
      <w:r w:rsidR="00121A8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9D0A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даного договору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15.06.2021,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ької ради від 21.09.2022 № 430/10 «Про розгляд заяви щодо продовження терміну дії паспорту прив’язки тимчасової споруди для провадження підприємницької діяльності» та керуючись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Україні», міська рада</w:t>
      </w:r>
    </w:p>
    <w:p w:rsidR="00B4517D" w:rsidRPr="00261B8C" w:rsidRDefault="00B4517D" w:rsidP="00B451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4517D" w:rsidRPr="00261B8C" w:rsidRDefault="00B4517D" w:rsidP="00B4517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B4517D" w:rsidRPr="00261B8C" w:rsidRDefault="00B4517D" w:rsidP="00B4517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4517D" w:rsidRPr="00E6456F" w:rsidRDefault="00B4517D" w:rsidP="00B4517D">
      <w:pPr>
        <w:pStyle w:val="a5"/>
        <w:numPr>
          <w:ilvl w:val="0"/>
          <w:numId w:val="1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40 від 19.06.2018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приватним підприємством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Деліція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стосовно земельної ділянки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100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Островського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комплексу) в місті Буча, з 19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6.2022 до 21.09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B4517D" w:rsidRPr="00E6456F" w:rsidRDefault="00B4517D" w:rsidP="00B4517D">
      <w:pPr>
        <w:pStyle w:val="a5"/>
        <w:numPr>
          <w:ilvl w:val="0"/>
          <w:numId w:val="1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121A8E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40 від 19.06.2018.</w:t>
      </w:r>
    </w:p>
    <w:p w:rsidR="00B4517D" w:rsidRPr="00E6456F" w:rsidRDefault="00B4517D" w:rsidP="00B4517D">
      <w:pPr>
        <w:pStyle w:val="a5"/>
        <w:numPr>
          <w:ilvl w:val="0"/>
          <w:numId w:val="1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Приватному підприємству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Деліція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B4517D" w:rsidRPr="00121A8E" w:rsidRDefault="00B4517D" w:rsidP="00121A8E">
      <w:pPr>
        <w:pStyle w:val="a5"/>
        <w:numPr>
          <w:ilvl w:val="1"/>
          <w:numId w:val="1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</w:t>
      </w:r>
      <w:r w:rsidR="00121A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</w:t>
      </w:r>
      <w:r w:rsidRPr="00121A8E">
        <w:rPr>
          <w:rFonts w:ascii="Times New Roman" w:eastAsia="Calibri" w:hAnsi="Times New Roman" w:cs="Times New Roman"/>
          <w:sz w:val="24"/>
          <w:szCs w:val="24"/>
          <w:lang w:val="uk-UA"/>
        </w:rPr>
        <w:t>№ 40 від 19.06.2018.</w:t>
      </w:r>
    </w:p>
    <w:p w:rsidR="00B4517D" w:rsidRPr="00E6456F" w:rsidRDefault="00B4517D" w:rsidP="00B4517D">
      <w:pPr>
        <w:pStyle w:val="a5"/>
        <w:numPr>
          <w:ilvl w:val="1"/>
          <w:numId w:val="1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систематично проводити благоустрій прилеглої території та утримувати її 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належному санітарному стані відповідно до правил благоустрою.</w:t>
      </w:r>
    </w:p>
    <w:p w:rsidR="00B4517D" w:rsidRPr="00E6456F" w:rsidRDefault="00B4517D" w:rsidP="00B4517D">
      <w:pPr>
        <w:pStyle w:val="a5"/>
        <w:numPr>
          <w:ilvl w:val="0"/>
          <w:numId w:val="1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В разі суспільної необхідності та містобудівних потреб звільнити земельну ділянку від тимчасових споруд.</w:t>
      </w:r>
    </w:p>
    <w:p w:rsidR="00B4517D" w:rsidRPr="006D63B9" w:rsidRDefault="00B4517D" w:rsidP="00B4517D">
      <w:pPr>
        <w:pStyle w:val="a5"/>
        <w:numPr>
          <w:ilvl w:val="0"/>
          <w:numId w:val="1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3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6D63B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6D63B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4517D" w:rsidRPr="00261B8C" w:rsidRDefault="00B4517D" w:rsidP="00B4517D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4517D" w:rsidRDefault="00B4517D" w:rsidP="00B4517D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B4517D" w:rsidRPr="00A71102" w:rsidRDefault="00B4517D" w:rsidP="00B451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7110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A7110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110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="00A71102" w:rsidRPr="00A7110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A71102" w:rsidRPr="00A7110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</w:t>
      </w:r>
      <w:r w:rsidRPr="00A71102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         </w:t>
      </w:r>
      <w:r w:rsidRPr="00A7110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B4517D" w:rsidRDefault="00B4517D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B4517D" w:rsidRDefault="00B4517D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DD3CA7" w:rsidRDefault="00DD3CA7" w:rsidP="00DD3C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E19DCB" wp14:editId="606F74DF">
            <wp:extent cx="523875" cy="638175"/>
            <wp:effectExtent l="0" t="0" r="9525" b="9525"/>
            <wp:docPr id="9" name="Рисунок 9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CA7" w:rsidRDefault="00DD3CA7" w:rsidP="00DD3CA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D3CA7" w:rsidRDefault="00DD3CA7" w:rsidP="00DD3C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D3CA7" w:rsidRDefault="00DD3CA7" w:rsidP="00DD3C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D3CA7" w:rsidRDefault="00DD3CA7" w:rsidP="00DD3C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DD3CA7" w:rsidRDefault="00DD3CA7" w:rsidP="00DD3C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D3CA7" w:rsidRDefault="00DD3CA7" w:rsidP="00DD3C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3CA7" w:rsidRDefault="00DD3CA7" w:rsidP="00DD3C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3227-35-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4517D" w:rsidRDefault="00B4517D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8A1731" w:rsidRDefault="008A1731" w:rsidP="000A4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Григорусь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Світлани Юріївни</w:t>
      </w:r>
    </w:p>
    <w:p w:rsidR="0098568F" w:rsidRDefault="008A1731" w:rsidP="000A4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0A459A"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 поновлення строку дії договору</w:t>
      </w:r>
      <w:r w:rsidR="000A45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16 від 10.09.2020</w:t>
      </w:r>
    </w:p>
    <w:p w:rsidR="0098568F" w:rsidRDefault="000A459A" w:rsidP="000A4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  <w:r w:rsidR="009856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встановлення особистого </w:t>
      </w:r>
    </w:p>
    <w:p w:rsidR="0098568F" w:rsidRDefault="000A459A" w:rsidP="000A4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строкового сервітуту</w:t>
      </w:r>
      <w:r w:rsidR="001514C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ділянку </w:t>
      </w:r>
    </w:p>
    <w:p w:rsidR="000A459A" w:rsidRPr="00261B8C" w:rsidRDefault="000A459A" w:rsidP="000A4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Горького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місті Буча</w:t>
      </w:r>
    </w:p>
    <w:p w:rsidR="000A459A" w:rsidRPr="00261B8C" w:rsidRDefault="000A459A" w:rsidP="000A4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A459A" w:rsidRPr="00261B8C" w:rsidRDefault="000A459A" w:rsidP="000A45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фізичної особи – підприємця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Світлани Юріївни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Горького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95085B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оговір №16 від 10.09.2020 про встановлення особистого строкового сервітуту на розміщення тимчасових споруд для провадже</w:t>
      </w:r>
      <w:r w:rsidR="003D2D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ння підприємницької діяльності та </w:t>
      </w:r>
      <w:r w:rsidR="0034429C">
        <w:rPr>
          <w:rFonts w:ascii="Times New Roman" w:eastAsia="Calibri" w:hAnsi="Times New Roman" w:cs="Times New Roman"/>
          <w:sz w:val="24"/>
          <w:szCs w:val="24"/>
          <w:lang w:val="uk-UA"/>
        </w:rPr>
        <w:t>договір від 08.11.2020</w:t>
      </w:r>
      <w:r w:rsidR="003D2D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21.09.2022 № 430/9 «Про розгляд заяви щодо продовження терміну дії паспорту прив’язки тимчасової споруди для провадження підприємницької ді</w:t>
      </w:r>
      <w:r w:rsidR="001514C0">
        <w:rPr>
          <w:rFonts w:ascii="Times New Roman" w:eastAsia="Calibri" w:hAnsi="Times New Roman" w:cs="Times New Roman"/>
          <w:sz w:val="24"/>
          <w:szCs w:val="24"/>
          <w:lang w:val="uk-UA"/>
        </w:rPr>
        <w:t>яльності»,</w:t>
      </w:r>
      <w:r w:rsidR="003D2D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</w:p>
    <w:p w:rsidR="000A459A" w:rsidRPr="00261B8C" w:rsidRDefault="000A459A" w:rsidP="000A45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A459A" w:rsidRPr="00261B8C" w:rsidRDefault="000A459A" w:rsidP="000A45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A459A" w:rsidRPr="00261B8C" w:rsidRDefault="000A459A" w:rsidP="000A45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A459A" w:rsidRPr="00E6456F" w:rsidRDefault="000A459A" w:rsidP="000A459A">
      <w:pPr>
        <w:pStyle w:val="a5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5085B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оговору № 16 від 10.09.2020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фізичною особою – підприємцем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Світланою Юріївною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Горького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Буча, з 10.09.2022 до 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0A459A" w:rsidRPr="00E6456F" w:rsidRDefault="000A459A" w:rsidP="000A459A">
      <w:pPr>
        <w:pStyle w:val="a5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1514C0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16 від 10.09.2020.</w:t>
      </w:r>
    </w:p>
    <w:p w:rsidR="000A459A" w:rsidRPr="00E6456F" w:rsidRDefault="000A459A" w:rsidP="000A459A">
      <w:pPr>
        <w:pStyle w:val="a5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С.Ю.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A459A" w:rsidRPr="00E6456F" w:rsidRDefault="000A459A" w:rsidP="000A459A">
      <w:pPr>
        <w:pStyle w:val="a5"/>
        <w:numPr>
          <w:ilvl w:val="1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</w:t>
      </w:r>
      <w:r w:rsidR="001514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 № 16 від 10.09.2020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A459A" w:rsidRPr="00E6456F" w:rsidRDefault="000A459A" w:rsidP="000A459A">
      <w:pPr>
        <w:pStyle w:val="a5"/>
        <w:numPr>
          <w:ilvl w:val="1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0A459A" w:rsidRPr="00E6456F" w:rsidRDefault="000A459A" w:rsidP="000A459A">
      <w:pPr>
        <w:pStyle w:val="a5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В разі суспільної необхідності та містобудівних потреб звільнити земельну ділянку від тимчасових споруд.</w:t>
      </w:r>
    </w:p>
    <w:p w:rsidR="000A459A" w:rsidRPr="006153C7" w:rsidRDefault="000A459A" w:rsidP="000A459A">
      <w:pPr>
        <w:pStyle w:val="a5"/>
        <w:numPr>
          <w:ilvl w:val="0"/>
          <w:numId w:val="1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153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6153C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6153C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A459A" w:rsidRPr="00261B8C" w:rsidRDefault="000A459A" w:rsidP="000A459A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A459A" w:rsidRDefault="000A459A" w:rsidP="000A459A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0A459A" w:rsidRDefault="000A459A" w:rsidP="000A459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A459A" w:rsidRPr="000A459A" w:rsidRDefault="000A459A" w:rsidP="000A45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459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A459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A459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</w:t>
      </w: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</w:t>
      </w:r>
      <w:r w:rsidRPr="000A459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     </w:t>
      </w: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A459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</w:t>
      </w:r>
      <w:r w:rsidRPr="000A459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0A459A" w:rsidRDefault="000A459A" w:rsidP="000A459A">
      <w:r>
        <w:tab/>
      </w:r>
    </w:p>
    <w:p w:rsidR="00B4517D" w:rsidRDefault="00B4517D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4D1DB5" w:rsidRDefault="004D1DB5" w:rsidP="004D1D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F85DA78" wp14:editId="1D1ADC5A">
            <wp:extent cx="523875" cy="638175"/>
            <wp:effectExtent l="0" t="0" r="9525" b="9525"/>
            <wp:docPr id="10" name="Рисунок 10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DB5" w:rsidRDefault="004D1DB5" w:rsidP="004D1DB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D1DB5" w:rsidRDefault="004D1DB5" w:rsidP="004D1DB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D1DB5" w:rsidRDefault="004D1DB5" w:rsidP="004D1DB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D1DB5" w:rsidRDefault="004D1DB5" w:rsidP="004D1DB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4D1DB5" w:rsidRDefault="004D1DB5" w:rsidP="004D1D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D1DB5" w:rsidRDefault="004D1DB5" w:rsidP="004D1D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1DB5" w:rsidRDefault="004D1DB5" w:rsidP="004D1D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</w:t>
      </w:r>
      <w:r w:rsidR="00234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4517D" w:rsidRDefault="00B4517D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E0700D" w:rsidRDefault="00E0700D" w:rsidP="00E070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Забарило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Галини Василівни</w:t>
      </w:r>
    </w:p>
    <w:p w:rsidR="00F9728E" w:rsidRDefault="00E0700D" w:rsidP="00E070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55 від 29.11.2019 </w:t>
      </w:r>
    </w:p>
    <w:p w:rsidR="00F9728E" w:rsidRDefault="00F9728E" w:rsidP="00E070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E070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зі змінами та доповненнями)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700D"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</w:t>
      </w:r>
    </w:p>
    <w:p w:rsidR="00F9728E" w:rsidRDefault="00E0700D" w:rsidP="00E070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строкового сервітуту</w:t>
      </w:r>
      <w:r w:rsidR="00F972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ділянку</w:t>
      </w:r>
    </w:p>
    <w:p w:rsidR="00E0700D" w:rsidRPr="00261B8C" w:rsidRDefault="00E0700D" w:rsidP="00E070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 вул. Горького (район ринкового комплексу)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місті Буча</w:t>
      </w:r>
    </w:p>
    <w:p w:rsidR="00E0700D" w:rsidRPr="00261B8C" w:rsidRDefault="00E0700D" w:rsidP="00E070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0700D" w:rsidRDefault="00E0700D" w:rsidP="00F843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фізичної особи – підприємця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Забарило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Галини Василівни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55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Горького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комплексу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55 від 29.11.2019 про встановлення особистого строкового сервітуту на розміщення тимчасових споруд для провадження підприємницької діяльності, </w:t>
      </w:r>
      <w:r w:rsidR="00B6128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про поновлення </w:t>
      </w:r>
      <w:r w:rsidR="00375820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B61282">
        <w:rPr>
          <w:rFonts w:ascii="Times New Roman" w:eastAsia="Calibri" w:hAnsi="Times New Roman" w:cs="Times New Roman"/>
          <w:sz w:val="24"/>
          <w:szCs w:val="24"/>
          <w:lang w:val="uk-UA"/>
        </w:rPr>
        <w:t>оговору особистого строкового сервітуту № 55 від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61282">
        <w:rPr>
          <w:rFonts w:ascii="Times New Roman" w:eastAsia="Calibri" w:hAnsi="Times New Roman" w:cs="Times New Roman"/>
          <w:sz w:val="24"/>
          <w:szCs w:val="24"/>
          <w:lang w:val="uk-UA"/>
        </w:rPr>
        <w:t>29.11.2019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21.09.2022 № 430/12 «Про розгляд заяви щодо продовження терміну дії паспорту прив’язки тимчасової споруди для провадж</w:t>
      </w:r>
      <w:r w:rsidR="00BA5840">
        <w:rPr>
          <w:rFonts w:ascii="Times New Roman" w:eastAsia="Calibri" w:hAnsi="Times New Roman" w:cs="Times New Roman"/>
          <w:sz w:val="24"/>
          <w:szCs w:val="24"/>
          <w:lang w:val="uk-UA"/>
        </w:rPr>
        <w:t>ення підприємницької діяльності»</w:t>
      </w:r>
      <w:r w:rsidR="00E21F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34 ч. 1 ст. 26 Закону України «Про місцеве самоврядування в Україні», міська рада</w:t>
      </w:r>
    </w:p>
    <w:p w:rsidR="00E0700D" w:rsidRPr="00261B8C" w:rsidRDefault="00E0700D" w:rsidP="00E070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700D" w:rsidRPr="00261B8C" w:rsidRDefault="00E0700D" w:rsidP="00E0700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0700D" w:rsidRPr="00261B8C" w:rsidRDefault="00E0700D" w:rsidP="00E0700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700D" w:rsidRPr="00E6456F" w:rsidRDefault="00E0700D" w:rsidP="00E0700D">
      <w:pPr>
        <w:pStyle w:val="a5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5820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оговору № 55 від 2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9.1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1.2019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фізичною особою – підприємцем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Забарило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Галиною Василівною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5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Горького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комплексу) в місті Буча, з 21.09.2022 до 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E0700D" w:rsidRPr="00E6456F" w:rsidRDefault="00E0700D" w:rsidP="00E0700D">
      <w:pPr>
        <w:pStyle w:val="a5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C27006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55 від 29.11.2019.</w:t>
      </w:r>
    </w:p>
    <w:p w:rsidR="00E0700D" w:rsidRPr="00E6456F" w:rsidRDefault="00E0700D" w:rsidP="00E0700D">
      <w:pPr>
        <w:pStyle w:val="a5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Забарило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Г.В.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0700D" w:rsidRPr="00E6456F" w:rsidRDefault="00E0700D" w:rsidP="00E0700D">
      <w:pPr>
        <w:pStyle w:val="a5"/>
        <w:numPr>
          <w:ilvl w:val="1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</w:t>
      </w:r>
      <w:r w:rsidR="003758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 № 55 від 29.11.2019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0700D" w:rsidRPr="00E6456F" w:rsidRDefault="00E0700D" w:rsidP="00E0700D">
      <w:pPr>
        <w:pStyle w:val="a5"/>
        <w:numPr>
          <w:ilvl w:val="1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0700D" w:rsidRPr="00E6456F" w:rsidRDefault="00E0700D" w:rsidP="00E0700D">
      <w:pPr>
        <w:pStyle w:val="a5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E0700D" w:rsidRPr="000E1B36" w:rsidRDefault="00E0700D" w:rsidP="00E0700D">
      <w:pPr>
        <w:pStyle w:val="a5"/>
        <w:numPr>
          <w:ilvl w:val="0"/>
          <w:numId w:val="1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0700D" w:rsidRPr="00261B8C" w:rsidRDefault="00E0700D" w:rsidP="00E0700D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700D" w:rsidRDefault="00E0700D" w:rsidP="00E0700D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E0700D" w:rsidRDefault="00E0700D" w:rsidP="00E0700D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E0700D" w:rsidRPr="00E0700D" w:rsidRDefault="00E0700D" w:rsidP="00E070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0700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E0700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700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E0700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0700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</w:t>
      </w:r>
      <w:r w:rsidRPr="00E0700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E0700D" w:rsidRDefault="00E0700D" w:rsidP="00E0700D">
      <w:r>
        <w:tab/>
      </w:r>
    </w:p>
    <w:p w:rsidR="00B4517D" w:rsidRDefault="00B4517D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9C046E" w:rsidRDefault="009C046E" w:rsidP="009C04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CE454F" wp14:editId="5845E2F5">
            <wp:extent cx="523875" cy="638175"/>
            <wp:effectExtent l="0" t="0" r="9525" b="9525"/>
            <wp:docPr id="11" name="Рисунок 1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46E" w:rsidRDefault="009C046E" w:rsidP="009C046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C046E" w:rsidRDefault="009C046E" w:rsidP="009C04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C046E" w:rsidRDefault="009C046E" w:rsidP="009C04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C046E" w:rsidRDefault="009C046E" w:rsidP="009C04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9C046E" w:rsidRDefault="009C046E" w:rsidP="009C04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C046E" w:rsidRDefault="009C046E" w:rsidP="009C04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046E" w:rsidRDefault="009C046E" w:rsidP="009C04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3229-35-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A0F3C" w:rsidRDefault="00DA0F3C" w:rsidP="00D05F31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DA0F3C" w:rsidRDefault="00DA0F3C" w:rsidP="00DA0F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Шемідька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Івановича</w:t>
      </w:r>
    </w:p>
    <w:p w:rsidR="00DA0F3C" w:rsidRPr="00261B8C" w:rsidRDefault="00DA0F3C" w:rsidP="00DA0F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13 від 21.04.2021</w:t>
      </w:r>
    </w:p>
    <w:p w:rsidR="00DA0F3C" w:rsidRDefault="00DA0F3C" w:rsidP="00DA0F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DA0F3C" w:rsidRDefault="00DA0F3C" w:rsidP="00DA0F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розміщення тимчасових споруд</w:t>
      </w:r>
    </w:p>
    <w:p w:rsidR="00DA0F3C" w:rsidRPr="00261B8C" w:rsidRDefault="00DA0F3C" w:rsidP="00DA0F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для провадження підприємницької діяльності</w:t>
      </w:r>
    </w:p>
    <w:p w:rsidR="00DA0F3C" w:rsidRPr="00261B8C" w:rsidRDefault="00DA0F3C" w:rsidP="00DA0F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A0F3C" w:rsidRPr="00261B8C" w:rsidRDefault="00DA0F3C" w:rsidP="000340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фізичної особи – підприємця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Шемідька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Івановича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Бориса Гмирі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поруч багатоквартирного житлового будинку № 9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№13 від 21.04.2021 про встановлення особистого строкового сервітуту на розміщення тимчасових споруд для провадження підприємницької діяльності, дія якого до 21.04.2022,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21.09.2022 № 430/13 «Про розгляд заяви щодо продовження терміну дії паспорту прив’язки тимчасової споруди для провадження підприємницької діяльності»,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DA0F3C" w:rsidRPr="00261B8C" w:rsidRDefault="00DA0F3C" w:rsidP="00DA0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0F3C" w:rsidRPr="00261B8C" w:rsidRDefault="00DA0F3C" w:rsidP="00DA0F3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DA0F3C" w:rsidRPr="00261B8C" w:rsidRDefault="00DA0F3C" w:rsidP="00DA0F3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0F3C" w:rsidRPr="00E6456F" w:rsidRDefault="00DA0F3C" w:rsidP="00DA0F3C">
      <w:pPr>
        <w:pStyle w:val="a5"/>
        <w:numPr>
          <w:ilvl w:val="0"/>
          <w:numId w:val="1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13 від 21.04.2021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в м. Буча, стосовно земельної ділянки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100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Бориса Гмирі</w:t>
      </w:r>
      <w:r w:rsidR="000340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поруч багатоквартирного житлового будинку №</w:t>
      </w:r>
      <w:r w:rsidR="000340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9) в місті Буча, з 21.04.2022 до 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DA0F3C" w:rsidRPr="00E6456F" w:rsidRDefault="00DA0F3C" w:rsidP="00DA0F3C">
      <w:pPr>
        <w:pStyle w:val="a5"/>
        <w:numPr>
          <w:ilvl w:val="0"/>
          <w:numId w:val="1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0340BB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13 від 21.04.2021.</w:t>
      </w:r>
    </w:p>
    <w:p w:rsidR="00DA0F3C" w:rsidRPr="00E6456F" w:rsidRDefault="00DA0F3C" w:rsidP="00DA0F3C">
      <w:pPr>
        <w:pStyle w:val="a5"/>
        <w:numPr>
          <w:ilvl w:val="0"/>
          <w:numId w:val="1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Шемідьку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О.І.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DA0F3C" w:rsidRPr="00E6456F" w:rsidRDefault="00DA0F3C" w:rsidP="00DA0F3C">
      <w:pPr>
        <w:pStyle w:val="a5"/>
        <w:numPr>
          <w:ilvl w:val="1"/>
          <w:numId w:val="1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</w:t>
      </w:r>
      <w:r w:rsidR="000340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 № 13 від 21.04.2021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A0F3C" w:rsidRPr="00E6456F" w:rsidRDefault="00DA0F3C" w:rsidP="00DA0F3C">
      <w:pPr>
        <w:pStyle w:val="a5"/>
        <w:numPr>
          <w:ilvl w:val="1"/>
          <w:numId w:val="1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DA0F3C" w:rsidRPr="00E6456F" w:rsidRDefault="00DA0F3C" w:rsidP="00DA0F3C">
      <w:pPr>
        <w:pStyle w:val="a5"/>
        <w:numPr>
          <w:ilvl w:val="0"/>
          <w:numId w:val="1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DA0F3C" w:rsidRPr="00AA31C7" w:rsidRDefault="00DA0F3C" w:rsidP="00DA0F3C">
      <w:pPr>
        <w:pStyle w:val="a5"/>
        <w:numPr>
          <w:ilvl w:val="0"/>
          <w:numId w:val="1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A31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A31C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A31C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A0F3C" w:rsidRPr="00261B8C" w:rsidRDefault="00DA0F3C" w:rsidP="00DA0F3C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0F3C" w:rsidRDefault="00DA0F3C" w:rsidP="00DA0F3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DA0F3C" w:rsidRDefault="00DA0F3C" w:rsidP="00DA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DA0F3C" w:rsidRPr="000340BB" w:rsidRDefault="00DA0F3C" w:rsidP="00DA0F3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40B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340B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340B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="000340BB" w:rsidRPr="000340B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0340BB" w:rsidRPr="000340B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</w:t>
      </w:r>
      <w:r w:rsidRPr="000340BB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</w:t>
      </w:r>
      <w:r w:rsidRPr="000340B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DA0F3C" w:rsidRDefault="00DA0F3C" w:rsidP="00DA0F3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tab/>
      </w:r>
    </w:p>
    <w:p w:rsidR="00B4517D" w:rsidRDefault="00B4517D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12072" w:rsidRDefault="00C12072" w:rsidP="00DA0F3C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782CAA" w:rsidRDefault="00782CAA" w:rsidP="00782C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07290A3" wp14:editId="2623A0A6">
            <wp:extent cx="523875" cy="638175"/>
            <wp:effectExtent l="0" t="0" r="9525" b="9525"/>
            <wp:docPr id="12" name="Рисунок 12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CAA" w:rsidRDefault="00782CAA" w:rsidP="00782CA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82CAA" w:rsidRDefault="00782CAA" w:rsidP="00782C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82CAA" w:rsidRDefault="00782CAA" w:rsidP="00782C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82CAA" w:rsidRDefault="00782CAA" w:rsidP="00782C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82CAA" w:rsidRDefault="00782CAA" w:rsidP="00782C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82CAA" w:rsidRDefault="00782CAA" w:rsidP="00782C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82CAA" w:rsidRDefault="00782CAA" w:rsidP="00782C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</w:t>
      </w:r>
      <w:r w:rsidRPr="009D2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82CAA" w:rsidRPr="009D2D19" w:rsidRDefault="00782CAA" w:rsidP="00DA0F3C">
      <w:pPr>
        <w:rPr>
          <w:rFonts w:ascii="Times New Roman" w:eastAsia="Calibri" w:hAnsi="Times New Roman" w:cs="Times New Roman"/>
          <w:sz w:val="28"/>
          <w:szCs w:val="28"/>
        </w:rPr>
      </w:pPr>
    </w:p>
    <w:p w:rsidR="009D2D19" w:rsidRPr="009D2D19" w:rsidRDefault="009D2D19" w:rsidP="009D2D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2D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повторний розгляд заяви </w:t>
      </w:r>
    </w:p>
    <w:p w:rsidR="009D2D19" w:rsidRPr="009D2D19" w:rsidRDefault="009D2D19" w:rsidP="009D2D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D2D19">
        <w:rPr>
          <w:rFonts w:ascii="Times New Roman" w:hAnsi="Times New Roman" w:cs="Times New Roman"/>
          <w:b/>
          <w:sz w:val="24"/>
          <w:szCs w:val="24"/>
          <w:lang w:val="uk-UA"/>
        </w:rPr>
        <w:t>Жишко</w:t>
      </w:r>
      <w:proofErr w:type="spellEnd"/>
      <w:r w:rsidRPr="009D2D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І.Г. та </w:t>
      </w:r>
      <w:proofErr w:type="spellStart"/>
      <w:r w:rsidRPr="009D2D19">
        <w:rPr>
          <w:rFonts w:ascii="Times New Roman" w:hAnsi="Times New Roman" w:cs="Times New Roman"/>
          <w:b/>
          <w:sz w:val="24"/>
          <w:szCs w:val="24"/>
          <w:lang w:val="uk-UA"/>
        </w:rPr>
        <w:t>Грицюк</w:t>
      </w:r>
      <w:proofErr w:type="spellEnd"/>
      <w:r w:rsidRPr="009D2D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Н.Д.</w:t>
      </w:r>
    </w:p>
    <w:p w:rsidR="009D2D19" w:rsidRPr="009D2D19" w:rsidRDefault="009D2D19" w:rsidP="009D2D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2D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(на виконання рішення Київського окружного </w:t>
      </w:r>
    </w:p>
    <w:p w:rsidR="009D2D19" w:rsidRPr="009D2D19" w:rsidRDefault="009D2D19" w:rsidP="009D2D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2D19">
        <w:rPr>
          <w:rFonts w:ascii="Times New Roman" w:hAnsi="Times New Roman" w:cs="Times New Roman"/>
          <w:b/>
          <w:sz w:val="24"/>
          <w:szCs w:val="24"/>
          <w:lang w:val="uk-UA"/>
        </w:rPr>
        <w:t>адміністративного суду справа № 320/15669/21)</w:t>
      </w:r>
    </w:p>
    <w:p w:rsidR="009D2D19" w:rsidRDefault="009D2D19" w:rsidP="009D2D19">
      <w:pPr>
        <w:rPr>
          <w:lang w:val="uk-UA"/>
        </w:rPr>
      </w:pPr>
    </w:p>
    <w:p w:rsidR="00FE46DE" w:rsidRPr="00C7306A" w:rsidRDefault="009D2D19" w:rsidP="009D2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2D19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рішення Київського окружного адміністративного суду справа </w:t>
      </w:r>
    </w:p>
    <w:p w:rsidR="009D2D19" w:rsidRPr="00FE46DE" w:rsidRDefault="009D2D19" w:rsidP="00FE46D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D2D19">
        <w:rPr>
          <w:rFonts w:ascii="Times New Roman" w:hAnsi="Times New Roman" w:cs="Times New Roman"/>
          <w:sz w:val="24"/>
          <w:szCs w:val="24"/>
          <w:lang w:val="uk-UA"/>
        </w:rPr>
        <w:t xml:space="preserve">№ 320/15669/21 від 17.05.2022 про повторний розгляд заяви </w:t>
      </w:r>
      <w:proofErr w:type="spellStart"/>
      <w:r w:rsidRPr="009D2D19">
        <w:rPr>
          <w:rFonts w:ascii="Times New Roman" w:hAnsi="Times New Roman" w:cs="Times New Roman"/>
          <w:sz w:val="24"/>
          <w:szCs w:val="24"/>
          <w:lang w:val="uk-UA"/>
        </w:rPr>
        <w:t>Жишко</w:t>
      </w:r>
      <w:proofErr w:type="spellEnd"/>
      <w:r w:rsidRPr="009D2D19">
        <w:rPr>
          <w:rFonts w:ascii="Times New Roman" w:hAnsi="Times New Roman" w:cs="Times New Roman"/>
          <w:sz w:val="24"/>
          <w:szCs w:val="24"/>
          <w:lang w:val="uk-UA"/>
        </w:rPr>
        <w:t xml:space="preserve"> Ігоря Георгійовича та </w:t>
      </w:r>
      <w:proofErr w:type="spellStart"/>
      <w:r w:rsidRPr="009D2D19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9D2D19">
        <w:rPr>
          <w:rFonts w:ascii="Times New Roman" w:hAnsi="Times New Roman" w:cs="Times New Roman"/>
          <w:sz w:val="24"/>
          <w:szCs w:val="24"/>
          <w:lang w:val="uk-UA"/>
        </w:rPr>
        <w:t xml:space="preserve"> Надії Дмитрівни (</w:t>
      </w:r>
      <w:proofErr w:type="spellStart"/>
      <w:r w:rsidRPr="009D2D19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9D2D19">
        <w:rPr>
          <w:rFonts w:ascii="Times New Roman" w:hAnsi="Times New Roman" w:cs="Times New Roman"/>
          <w:sz w:val="24"/>
          <w:szCs w:val="24"/>
          <w:lang w:val="uk-UA"/>
        </w:rPr>
        <w:t>. № П-27226) та Постанови Шостого апеляційного адміністративного суду від 04.10.2022 справа № 320/15669/21, повторно розглянувши</w:t>
      </w:r>
      <w:r w:rsidR="00DE4D5D">
        <w:rPr>
          <w:rFonts w:ascii="Times New Roman" w:hAnsi="Times New Roman" w:cs="Times New Roman"/>
          <w:sz w:val="24"/>
          <w:szCs w:val="24"/>
          <w:lang w:val="uk-UA"/>
        </w:rPr>
        <w:t xml:space="preserve"> заяву </w:t>
      </w:r>
      <w:proofErr w:type="spellStart"/>
      <w:r w:rsidR="00DE4D5D">
        <w:rPr>
          <w:rFonts w:ascii="Times New Roman" w:hAnsi="Times New Roman" w:cs="Times New Roman"/>
          <w:sz w:val="24"/>
          <w:szCs w:val="24"/>
          <w:lang w:val="uk-UA"/>
        </w:rPr>
        <w:t>Жишко</w:t>
      </w:r>
      <w:proofErr w:type="spellEnd"/>
      <w:r w:rsidR="00DE4D5D">
        <w:rPr>
          <w:rFonts w:ascii="Times New Roman" w:hAnsi="Times New Roman" w:cs="Times New Roman"/>
          <w:sz w:val="24"/>
          <w:szCs w:val="24"/>
          <w:lang w:val="uk-UA"/>
        </w:rPr>
        <w:t xml:space="preserve"> І.Г., </w:t>
      </w:r>
      <w:proofErr w:type="spellStart"/>
      <w:r w:rsidR="00DE4D5D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="00DE4D5D">
        <w:rPr>
          <w:rFonts w:ascii="Times New Roman" w:hAnsi="Times New Roman" w:cs="Times New Roman"/>
          <w:sz w:val="24"/>
          <w:szCs w:val="24"/>
          <w:lang w:val="uk-UA"/>
        </w:rPr>
        <w:t xml:space="preserve"> Н.Д (</w:t>
      </w:r>
      <w:r w:rsidRPr="009D2D19">
        <w:rPr>
          <w:rFonts w:ascii="Times New Roman" w:hAnsi="Times New Roman" w:cs="Times New Roman"/>
          <w:sz w:val="24"/>
          <w:szCs w:val="24"/>
          <w:lang w:val="uk-UA"/>
        </w:rPr>
        <w:t>вх. № П-27226)</w:t>
      </w:r>
      <w:r w:rsidR="00DE4D5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9D2D19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документації із землеустрою щодо поділу земельної ділянки для передачі її у власність кадастровий номер 3210945600:01:036:0024, загальною площею 2679</w:t>
      </w:r>
      <w:r w:rsidRPr="009D2D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D1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9D2D19">
        <w:rPr>
          <w:rFonts w:ascii="Times New Roman" w:hAnsi="Times New Roman" w:cs="Times New Roman"/>
          <w:sz w:val="24"/>
          <w:szCs w:val="24"/>
          <w:lang w:val="uk-UA"/>
        </w:rPr>
        <w:t xml:space="preserve">, а саме </w:t>
      </w:r>
      <w:proofErr w:type="spellStart"/>
      <w:r w:rsidRPr="009D2D19">
        <w:rPr>
          <w:rFonts w:ascii="Times New Roman" w:hAnsi="Times New Roman" w:cs="Times New Roman"/>
          <w:sz w:val="24"/>
          <w:szCs w:val="24"/>
          <w:lang w:val="uk-UA"/>
        </w:rPr>
        <w:t>Жишку</w:t>
      </w:r>
      <w:proofErr w:type="spellEnd"/>
      <w:r w:rsidRPr="009D2D19">
        <w:rPr>
          <w:rFonts w:ascii="Times New Roman" w:hAnsi="Times New Roman" w:cs="Times New Roman"/>
          <w:sz w:val="24"/>
          <w:szCs w:val="24"/>
          <w:lang w:val="uk-UA"/>
        </w:rPr>
        <w:t xml:space="preserve"> І.Г., відносно площі - 1500кв.м, </w:t>
      </w:r>
      <w:proofErr w:type="spellStart"/>
      <w:r w:rsidRPr="009D2D19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9D2D19">
        <w:rPr>
          <w:rFonts w:ascii="Times New Roman" w:hAnsi="Times New Roman" w:cs="Times New Roman"/>
          <w:sz w:val="24"/>
          <w:szCs w:val="24"/>
          <w:lang w:val="uk-UA"/>
        </w:rPr>
        <w:t xml:space="preserve"> Н.Д., площею 1093 кв. м з призначенням для обслуговування житлового будинку та господарських споруд. Технічна документація розробляється з метою реалізації права на приватизацію», керуючись пп.5 п.27</w:t>
      </w:r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9D2D19">
        <w:rPr>
          <w:rFonts w:ascii="Times New Roman" w:hAnsi="Times New Roman" w:cs="Times New Roman"/>
          <w:sz w:val="24"/>
          <w:szCs w:val="24"/>
          <w:lang w:val="uk-UA"/>
        </w:rPr>
        <w:t>Розділу Х</w:t>
      </w:r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="00FE46DE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9D2D19">
        <w:rPr>
          <w:rFonts w:ascii="Times New Roman" w:hAnsi="Times New Roman" w:cs="Times New Roman"/>
          <w:sz w:val="24"/>
          <w:szCs w:val="24"/>
          <w:lang w:val="uk-UA"/>
        </w:rPr>
        <w:t>Перехідні положення» Земельного кодексу України</w:t>
      </w:r>
      <w:r w:rsidR="009B18C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безоплатна передача земель державної, комунальної власності у приватну власність</w:t>
      </w:r>
      <w:r w:rsidRPr="009D2D19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, </w:t>
      </w:r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надання дозволів на розроблення документації із землеустрою з метою такої безоплатної передачі, розроблення такої документації забороняється, враховуючи пропозицію постійної депутатської комісії з питань регулювання земельних відносин, екології та природокористування, керуючись </w:t>
      </w:r>
      <w:r w:rsidR="00FE46D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Земельним кодексом України, </w:t>
      </w:r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Законом України « Про місцеве самоврядування в Україні», міська рада</w:t>
      </w:r>
    </w:p>
    <w:p w:rsidR="009D2D19" w:rsidRPr="00FE46DE" w:rsidRDefault="009D2D19" w:rsidP="009D2D1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9D2D19" w:rsidRPr="009D2D19" w:rsidRDefault="009D2D19" w:rsidP="009D2D1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</w:pPr>
      <w:r w:rsidRPr="009D2D19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D2D19" w:rsidRPr="009D2D19" w:rsidRDefault="009D2D19" w:rsidP="009D2D1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</w:pPr>
    </w:p>
    <w:p w:rsidR="009D2D19" w:rsidRPr="009D2D19" w:rsidRDefault="009D2D19" w:rsidP="009D2D1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Відмовити </w:t>
      </w:r>
      <w:proofErr w:type="spellStart"/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Жишко</w:t>
      </w:r>
      <w:proofErr w:type="spellEnd"/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Ігорю Георгійовичу, </w:t>
      </w:r>
      <w:proofErr w:type="spellStart"/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Грицюк</w:t>
      </w:r>
      <w:proofErr w:type="spellEnd"/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Надії Дмитрівні в задоволенні заяви (вх. № П- 27226), керуючись пп.5 п.27 Розділу Х «Перехідні положення» Земельного кодексу України.</w:t>
      </w:r>
    </w:p>
    <w:p w:rsidR="009D2D19" w:rsidRPr="009D2D19" w:rsidRDefault="009D2D19" w:rsidP="009D2D1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Повідомити заявників про прийняте радою рішення.</w:t>
      </w:r>
    </w:p>
    <w:p w:rsidR="009D2D19" w:rsidRPr="009D2D19" w:rsidRDefault="009D2D19" w:rsidP="009D2D1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D2D1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9D2D19" w:rsidRPr="007A3BEC" w:rsidRDefault="009D2D19" w:rsidP="009D2D19">
      <w:pPr>
        <w:tabs>
          <w:tab w:val="left" w:pos="115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D2D19" w:rsidRPr="009D2D19" w:rsidRDefault="009D2D19" w:rsidP="007B6AC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2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Анатолій </w:t>
      </w:r>
      <w:proofErr w:type="spellStart"/>
      <w:r w:rsidRPr="009D2D19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782CAA" w:rsidRDefault="00782CAA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bookmarkEnd w:id="0"/>
    <w:p w:rsidR="00AE2645" w:rsidRDefault="00AE2645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E2645" w:rsidRDefault="00AE2645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507D" w:rsidRDefault="00B2507D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E2645" w:rsidRDefault="00AE2645" w:rsidP="00AE26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FE2529C" wp14:editId="68880269">
            <wp:extent cx="523875" cy="638175"/>
            <wp:effectExtent l="0" t="0" r="9525" b="9525"/>
            <wp:docPr id="13" name="Рисунок 13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645" w:rsidRDefault="00AE2645" w:rsidP="00AE264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E2645" w:rsidRDefault="00AE2645" w:rsidP="00AE264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E2645" w:rsidRDefault="00AE2645" w:rsidP="00AE264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E2645" w:rsidRDefault="00AE2645" w:rsidP="00AE264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AE2645" w:rsidRDefault="00AE2645" w:rsidP="00AE26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E2645" w:rsidRDefault="00AE2645" w:rsidP="00AE2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2645" w:rsidRDefault="00AE2645" w:rsidP="00AE26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</w:t>
      </w:r>
      <w:r w:rsidRPr="009D2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E2645" w:rsidRDefault="00AE2645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6B9E" w:rsidRPr="00352A97" w:rsidRDefault="00576B9E" w:rsidP="00576B9E">
      <w:pPr>
        <w:spacing w:after="0" w:line="240" w:lineRule="auto"/>
        <w:rPr>
          <w:rFonts w:ascii="Times New Roman" w:hAnsi="Times New Roman" w:cs="Times New Roman"/>
          <w:b/>
        </w:rPr>
      </w:pPr>
      <w:r w:rsidRPr="00352A97">
        <w:rPr>
          <w:rFonts w:ascii="Times New Roman" w:hAnsi="Times New Roman" w:cs="Times New Roman"/>
          <w:b/>
          <w:lang w:val="uk-UA"/>
        </w:rPr>
        <w:t xml:space="preserve">Про розгляд звернення  </w:t>
      </w:r>
    </w:p>
    <w:p w:rsidR="00576B9E" w:rsidRPr="00352A97" w:rsidRDefault="00576B9E" w:rsidP="00576B9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352A97">
        <w:rPr>
          <w:rFonts w:ascii="Times New Roman" w:hAnsi="Times New Roman" w:cs="Times New Roman"/>
          <w:b/>
          <w:lang w:val="uk-UA"/>
        </w:rPr>
        <w:t xml:space="preserve">ТОВ « </w:t>
      </w:r>
      <w:proofErr w:type="spellStart"/>
      <w:r w:rsidRPr="00352A97">
        <w:rPr>
          <w:rFonts w:ascii="Times New Roman" w:hAnsi="Times New Roman" w:cs="Times New Roman"/>
          <w:b/>
          <w:lang w:val="uk-UA"/>
        </w:rPr>
        <w:t>Приватінвестбуд</w:t>
      </w:r>
      <w:proofErr w:type="spellEnd"/>
      <w:r w:rsidRPr="00352A97">
        <w:rPr>
          <w:rFonts w:ascii="Times New Roman" w:hAnsi="Times New Roman" w:cs="Times New Roman"/>
          <w:b/>
          <w:lang w:val="uk-UA"/>
        </w:rPr>
        <w:t>»</w:t>
      </w:r>
    </w:p>
    <w:p w:rsidR="00576B9E" w:rsidRPr="00352A97" w:rsidRDefault="00576B9E" w:rsidP="00576B9E">
      <w:pPr>
        <w:spacing w:after="0" w:line="240" w:lineRule="auto"/>
        <w:rPr>
          <w:lang w:val="uk-UA"/>
        </w:rPr>
      </w:pPr>
    </w:p>
    <w:p w:rsidR="00576B9E" w:rsidRPr="00352A97" w:rsidRDefault="00576B9E" w:rsidP="00576B9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352A97">
        <w:rPr>
          <w:rFonts w:ascii="Times New Roman" w:hAnsi="Times New Roman" w:cs="Times New Roman"/>
          <w:lang w:val="uk-UA"/>
        </w:rPr>
        <w:lastRenderedPageBreak/>
        <w:t>Розглянувши звернення ТОВ «</w:t>
      </w:r>
      <w:proofErr w:type="spellStart"/>
      <w:r w:rsidRPr="00352A97">
        <w:rPr>
          <w:rFonts w:ascii="Times New Roman" w:hAnsi="Times New Roman" w:cs="Times New Roman"/>
          <w:lang w:val="uk-UA"/>
        </w:rPr>
        <w:t>Приватінвестбуд</w:t>
      </w:r>
      <w:proofErr w:type="spellEnd"/>
      <w:r w:rsidRPr="00352A97">
        <w:rPr>
          <w:rFonts w:ascii="Times New Roman" w:hAnsi="Times New Roman" w:cs="Times New Roman"/>
          <w:lang w:val="uk-UA"/>
        </w:rPr>
        <w:t xml:space="preserve">» (код ЄДРПОУ 33744201) про поновлення строку дії договору оренди земельної ділянки </w:t>
      </w:r>
      <w:proofErr w:type="spellStart"/>
      <w:r w:rsidRPr="00352A97">
        <w:rPr>
          <w:rFonts w:ascii="Times New Roman" w:hAnsi="Times New Roman" w:cs="Times New Roman"/>
          <w:lang w:val="uk-UA"/>
        </w:rPr>
        <w:t>к.н</w:t>
      </w:r>
      <w:proofErr w:type="spellEnd"/>
      <w:r w:rsidRPr="00352A97">
        <w:rPr>
          <w:rFonts w:ascii="Times New Roman" w:hAnsi="Times New Roman" w:cs="Times New Roman"/>
          <w:lang w:val="uk-UA"/>
        </w:rPr>
        <w:t>. 3210800000:01:026:0295</w:t>
      </w:r>
      <w:r w:rsidR="006A5C02">
        <w:rPr>
          <w:rFonts w:ascii="Times New Roman" w:hAnsi="Times New Roman" w:cs="Times New Roman"/>
          <w:lang w:val="uk-UA"/>
        </w:rPr>
        <w:t>,</w:t>
      </w:r>
      <w:r w:rsidRPr="00352A97">
        <w:rPr>
          <w:rFonts w:ascii="Times New Roman" w:hAnsi="Times New Roman" w:cs="Times New Roman"/>
          <w:lang w:val="uk-UA"/>
        </w:rPr>
        <w:t xml:space="preserve"> площа 2,2080 га в межах вулиць Булгакова Михайла, Лесі України, вулиця Вишнева в м. Буча, враховуючи укладений договір оренди земельної ділянки від 05</w:t>
      </w:r>
      <w:r w:rsidR="006A5C02">
        <w:rPr>
          <w:rFonts w:ascii="Times New Roman" w:hAnsi="Times New Roman" w:cs="Times New Roman"/>
          <w:lang w:val="uk-UA"/>
        </w:rPr>
        <w:t xml:space="preserve"> </w:t>
      </w:r>
      <w:r w:rsidRPr="00352A97">
        <w:rPr>
          <w:rFonts w:ascii="Times New Roman" w:hAnsi="Times New Roman" w:cs="Times New Roman"/>
          <w:lang w:val="uk-UA"/>
        </w:rPr>
        <w:t xml:space="preserve">липня 2017 (зі змінами та доповненнями) терміном на 5 років та надання згоди – дозволу на укладання договору суборенди даної земельної ділянки </w:t>
      </w:r>
      <w:proofErr w:type="spellStart"/>
      <w:r w:rsidRPr="00352A97">
        <w:rPr>
          <w:rFonts w:ascii="Times New Roman" w:hAnsi="Times New Roman" w:cs="Times New Roman"/>
          <w:lang w:val="uk-UA"/>
        </w:rPr>
        <w:t>к.н</w:t>
      </w:r>
      <w:proofErr w:type="spellEnd"/>
      <w:r w:rsidRPr="00352A97">
        <w:rPr>
          <w:rFonts w:ascii="Times New Roman" w:hAnsi="Times New Roman" w:cs="Times New Roman"/>
          <w:lang w:val="uk-UA"/>
        </w:rPr>
        <w:t xml:space="preserve">. 3210800000:01:026:0295 з Романенко Д.С. терміном на 5 років, враховуючи надані документи, враховуючи інформацію </w:t>
      </w:r>
      <w:r w:rsidRPr="00352A97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Державної служби України з питань геодезії, картографії та кадастру</w:t>
      </w:r>
      <w:r w:rsidRPr="00352A97">
        <w:rPr>
          <w:rFonts w:ascii="Times New Roman" w:hAnsi="Times New Roman" w:cs="Times New Roman"/>
          <w:lang w:val="uk-UA"/>
        </w:rPr>
        <w:t xml:space="preserve"> </w:t>
      </w:r>
      <w:r w:rsidRPr="00352A97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про щорічну індексацію нормативної грошової оцінки земель за 2021 рік,</w:t>
      </w:r>
      <w:r w:rsidRPr="00352A97">
        <w:rPr>
          <w:color w:val="000000"/>
          <w:shd w:val="clear" w:color="auto" w:fill="FFFFFF"/>
          <w:lang w:val="uk-UA"/>
        </w:rPr>
        <w:t xml:space="preserve"> </w:t>
      </w:r>
      <w:r w:rsidRPr="00352A97">
        <w:rPr>
          <w:rFonts w:ascii="Times New Roman" w:hAnsi="Times New Roman" w:cs="Times New Roman"/>
          <w:lang w:val="uk-UA"/>
        </w:rPr>
        <w:t xml:space="preserve">керуючись пропозицією </w:t>
      </w:r>
      <w:r w:rsidRPr="00352A97">
        <w:rPr>
          <w:rFonts w:ascii="Times New Roman" w:eastAsia="Calibri" w:hAnsi="Times New Roman" w:cs="Times New Roman"/>
          <w:lang w:val="uk-UA"/>
        </w:rPr>
        <w:t xml:space="preserve">постійної </w:t>
      </w:r>
      <w:r w:rsidRPr="00352A97">
        <w:rPr>
          <w:rFonts w:ascii="Times New Roman" w:eastAsia="Calibri" w:hAnsi="Times New Roman" w:cs="Times New Roman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352A97">
        <w:rPr>
          <w:rFonts w:ascii="Times New Roman" w:hAnsi="Times New Roman" w:cs="Times New Roman"/>
          <w:lang w:val="uk-UA"/>
        </w:rPr>
        <w:t xml:space="preserve"> Земельним кодексом України, Законом України «Про оренду землі», Законом України «Про місцеве самоврядування в Україні», міська рада </w:t>
      </w:r>
    </w:p>
    <w:p w:rsidR="00576B9E" w:rsidRPr="00352A97" w:rsidRDefault="00576B9E" w:rsidP="00576B9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576B9E" w:rsidRPr="00352A97" w:rsidRDefault="00576B9E" w:rsidP="00576B9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352A97">
        <w:rPr>
          <w:rFonts w:ascii="Times New Roman" w:hAnsi="Times New Roman" w:cs="Times New Roman"/>
          <w:b/>
          <w:lang w:val="uk-UA"/>
        </w:rPr>
        <w:t>ВИРІШИЛА:</w:t>
      </w:r>
    </w:p>
    <w:p w:rsidR="00576B9E" w:rsidRPr="006A5C02" w:rsidRDefault="00576B9E" w:rsidP="006A5C02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6A5C02">
        <w:rPr>
          <w:rFonts w:ascii="Times New Roman" w:eastAsia="Calibri" w:hAnsi="Times New Roman" w:cs="Times New Roman"/>
          <w:lang w:val="uk-UA"/>
        </w:rPr>
        <w:t xml:space="preserve">Поновити строк дії договору оренди земельної ділянки, укладеного 05 липня 2007 (зі змінами та доповненнями) між </w:t>
      </w:r>
      <w:proofErr w:type="spellStart"/>
      <w:r w:rsidRPr="006A5C02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6A5C02">
        <w:rPr>
          <w:rFonts w:ascii="Times New Roman" w:eastAsia="Calibri" w:hAnsi="Times New Roman" w:cs="Times New Roman"/>
          <w:lang w:val="uk-UA"/>
        </w:rPr>
        <w:t xml:space="preserve"> міською радою та ТОВ «</w:t>
      </w:r>
      <w:proofErr w:type="spellStart"/>
      <w:r w:rsidRPr="006A5C02">
        <w:rPr>
          <w:rFonts w:ascii="Times New Roman" w:eastAsia="Calibri" w:hAnsi="Times New Roman" w:cs="Times New Roman"/>
          <w:lang w:val="uk-UA"/>
        </w:rPr>
        <w:t>Приватінвестбуд</w:t>
      </w:r>
      <w:proofErr w:type="spellEnd"/>
      <w:r w:rsidRPr="006A5C02">
        <w:rPr>
          <w:rFonts w:ascii="Times New Roman" w:eastAsia="Calibri" w:hAnsi="Times New Roman" w:cs="Times New Roman"/>
          <w:lang w:val="uk-UA"/>
        </w:rPr>
        <w:t xml:space="preserve">», </w:t>
      </w:r>
      <w:proofErr w:type="spellStart"/>
      <w:r w:rsidRPr="006A5C02">
        <w:rPr>
          <w:rFonts w:ascii="Times New Roman" w:eastAsia="Calibri" w:hAnsi="Times New Roman" w:cs="Times New Roman"/>
          <w:lang w:val="uk-UA"/>
        </w:rPr>
        <w:t>к.н</w:t>
      </w:r>
      <w:proofErr w:type="spellEnd"/>
      <w:r w:rsidRPr="006A5C02">
        <w:rPr>
          <w:rFonts w:ascii="Times New Roman" w:eastAsia="Calibri" w:hAnsi="Times New Roman" w:cs="Times New Roman"/>
          <w:lang w:val="uk-UA"/>
        </w:rPr>
        <w:t>. 3210800000:01:026:0295, площа 2,2080га, терміном на 5 рік, до 19.10.2027, річна орендна плата 6 % від нормативної грошової оцінки, шляхом укладання додаткової угоди про внесенням змін до договору оренди.</w:t>
      </w:r>
    </w:p>
    <w:p w:rsidR="00576B9E" w:rsidRPr="006A5C02" w:rsidRDefault="00576B9E" w:rsidP="006A5C02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6A5C02">
        <w:rPr>
          <w:rFonts w:ascii="Times New Roman" w:eastAsia="Calibri" w:hAnsi="Times New Roman" w:cs="Times New Roman"/>
          <w:lang w:val="uk-UA"/>
        </w:rPr>
        <w:t>Внести зміни до договору оренди земельної ділянки укладеного 05.07.2007 (зі змінами та доповненнями), враховуючи змін</w:t>
      </w:r>
      <w:r w:rsidR="00352A97" w:rsidRPr="006A5C02">
        <w:rPr>
          <w:rFonts w:ascii="Times New Roman" w:eastAsia="Calibri" w:hAnsi="Times New Roman" w:cs="Times New Roman"/>
          <w:lang w:val="uk-UA"/>
        </w:rPr>
        <w:t>у</w:t>
      </w:r>
      <w:r w:rsidRPr="006A5C02">
        <w:rPr>
          <w:rFonts w:ascii="Times New Roman" w:eastAsia="Calibri" w:hAnsi="Times New Roman" w:cs="Times New Roman"/>
          <w:lang w:val="uk-UA"/>
        </w:rPr>
        <w:t xml:space="preserve"> істотних умов договору.</w:t>
      </w:r>
    </w:p>
    <w:p w:rsidR="00576B9E" w:rsidRPr="006A5C02" w:rsidRDefault="00576B9E" w:rsidP="006A5C02">
      <w:pPr>
        <w:pStyle w:val="a5"/>
        <w:numPr>
          <w:ilvl w:val="0"/>
          <w:numId w:val="2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6A5C02">
        <w:rPr>
          <w:rFonts w:ascii="Times New Roman" w:eastAsia="Calibri" w:hAnsi="Times New Roman" w:cs="Times New Roman"/>
          <w:lang w:val="uk-UA"/>
        </w:rPr>
        <w:t xml:space="preserve">Земельному відділу підготувати </w:t>
      </w:r>
      <w:r w:rsidR="00352A97" w:rsidRPr="006A5C02">
        <w:rPr>
          <w:rFonts w:ascii="Times New Roman" w:eastAsia="Calibri" w:hAnsi="Times New Roman" w:cs="Times New Roman"/>
          <w:lang w:val="uk-UA"/>
        </w:rPr>
        <w:t>додаткову угоду до договору від 05 липня</w:t>
      </w:r>
      <w:r w:rsidR="006A5C02" w:rsidRPr="006A5C02">
        <w:rPr>
          <w:rFonts w:ascii="Times New Roman" w:eastAsia="Calibri" w:hAnsi="Times New Roman" w:cs="Times New Roman"/>
          <w:lang w:val="uk-UA"/>
        </w:rPr>
        <w:t xml:space="preserve"> </w:t>
      </w:r>
      <w:r w:rsidR="00352A97" w:rsidRPr="006A5C02">
        <w:rPr>
          <w:rFonts w:ascii="Times New Roman" w:eastAsia="Calibri" w:hAnsi="Times New Roman" w:cs="Times New Roman"/>
          <w:lang w:val="uk-UA"/>
        </w:rPr>
        <w:t>2007.</w:t>
      </w:r>
    </w:p>
    <w:p w:rsidR="00576B9E" w:rsidRPr="006A5C02" w:rsidRDefault="00576B9E" w:rsidP="006A5C02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6A5C02">
        <w:rPr>
          <w:rFonts w:ascii="Times New Roman" w:eastAsia="Calibri" w:hAnsi="Times New Roman" w:cs="Times New Roman"/>
          <w:lang w:val="uk-UA"/>
        </w:rPr>
        <w:t>ТОВ «</w:t>
      </w:r>
      <w:proofErr w:type="spellStart"/>
      <w:r w:rsidRPr="006A5C02">
        <w:rPr>
          <w:rFonts w:ascii="Times New Roman" w:eastAsia="Calibri" w:hAnsi="Times New Roman" w:cs="Times New Roman"/>
          <w:lang w:val="uk-UA"/>
        </w:rPr>
        <w:t>Приватінвестбуд</w:t>
      </w:r>
      <w:proofErr w:type="spellEnd"/>
      <w:r w:rsidRPr="006A5C02">
        <w:rPr>
          <w:rFonts w:ascii="Times New Roman" w:eastAsia="Calibri" w:hAnsi="Times New Roman" w:cs="Times New Roman"/>
          <w:lang w:val="uk-UA"/>
        </w:rPr>
        <w:t xml:space="preserve">» в місячний термін укласти з </w:t>
      </w:r>
      <w:proofErr w:type="spellStart"/>
      <w:r w:rsidRPr="006A5C02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6A5C02">
        <w:rPr>
          <w:rFonts w:ascii="Times New Roman" w:eastAsia="Calibri" w:hAnsi="Times New Roman" w:cs="Times New Roman"/>
          <w:lang w:val="uk-UA"/>
        </w:rPr>
        <w:t xml:space="preserve"> міською радою </w:t>
      </w:r>
      <w:r w:rsidR="00352A97" w:rsidRPr="006A5C02">
        <w:rPr>
          <w:rFonts w:ascii="Times New Roman" w:eastAsia="Calibri" w:hAnsi="Times New Roman" w:cs="Times New Roman"/>
          <w:lang w:val="uk-UA"/>
        </w:rPr>
        <w:t>додаткову у</w:t>
      </w:r>
      <w:r w:rsidRPr="006A5C02">
        <w:rPr>
          <w:rFonts w:ascii="Times New Roman" w:eastAsia="Calibri" w:hAnsi="Times New Roman" w:cs="Times New Roman"/>
          <w:lang w:val="uk-UA"/>
        </w:rPr>
        <w:t>году про внесенням змін до до</w:t>
      </w:r>
      <w:r w:rsidR="00352A97" w:rsidRPr="006A5C02">
        <w:rPr>
          <w:rFonts w:ascii="Times New Roman" w:eastAsia="Calibri" w:hAnsi="Times New Roman" w:cs="Times New Roman"/>
          <w:lang w:val="uk-UA"/>
        </w:rPr>
        <w:t>говору оренди земельної ділянки від 05 липня 2007.</w:t>
      </w:r>
    </w:p>
    <w:p w:rsidR="00576B9E" w:rsidRPr="006A5C02" w:rsidRDefault="00352A97" w:rsidP="006A5C02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6A5C02">
        <w:rPr>
          <w:rFonts w:ascii="Times New Roman" w:eastAsia="Calibri" w:hAnsi="Times New Roman" w:cs="Times New Roman"/>
          <w:lang w:val="uk-UA"/>
        </w:rPr>
        <w:t>Додаткова у</w:t>
      </w:r>
      <w:r w:rsidR="00576B9E" w:rsidRPr="006A5C02">
        <w:rPr>
          <w:rFonts w:ascii="Times New Roman" w:eastAsia="Calibri" w:hAnsi="Times New Roman" w:cs="Times New Roman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576B9E" w:rsidRPr="006A5C02" w:rsidRDefault="00576B9E" w:rsidP="006A5C02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6A5C02">
        <w:rPr>
          <w:rFonts w:ascii="Times New Roman" w:eastAsia="Calibri" w:hAnsi="Times New Roman" w:cs="Times New Roman"/>
          <w:lang w:val="uk-UA"/>
        </w:rPr>
        <w:t>Дати згоду ТОВ «</w:t>
      </w:r>
      <w:proofErr w:type="spellStart"/>
      <w:r w:rsidRPr="006A5C02">
        <w:rPr>
          <w:rFonts w:ascii="Times New Roman" w:eastAsia="Calibri" w:hAnsi="Times New Roman" w:cs="Times New Roman"/>
          <w:lang w:val="uk-UA"/>
        </w:rPr>
        <w:t>Приватінвестбуд</w:t>
      </w:r>
      <w:proofErr w:type="spellEnd"/>
      <w:r w:rsidRPr="006A5C02">
        <w:rPr>
          <w:rFonts w:ascii="Times New Roman" w:eastAsia="Calibri" w:hAnsi="Times New Roman" w:cs="Times New Roman"/>
          <w:lang w:val="uk-UA"/>
        </w:rPr>
        <w:t>» на передачу земельної ділянки</w:t>
      </w:r>
      <w:r w:rsidR="00352A97" w:rsidRPr="006A5C02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="00352A97" w:rsidRPr="006A5C02">
        <w:rPr>
          <w:rFonts w:ascii="Times New Roman" w:eastAsia="Calibri" w:hAnsi="Times New Roman" w:cs="Times New Roman"/>
          <w:lang w:val="uk-UA"/>
        </w:rPr>
        <w:t>к.н</w:t>
      </w:r>
      <w:proofErr w:type="spellEnd"/>
      <w:r w:rsidR="00352A97" w:rsidRPr="006A5C02">
        <w:rPr>
          <w:rFonts w:ascii="Times New Roman" w:eastAsia="Calibri" w:hAnsi="Times New Roman" w:cs="Times New Roman"/>
          <w:lang w:val="uk-UA"/>
        </w:rPr>
        <w:t xml:space="preserve">. 3210800000:01:026:0295 в суборенду </w:t>
      </w:r>
      <w:r w:rsidRPr="006A5C02">
        <w:rPr>
          <w:rFonts w:ascii="Times New Roman" w:eastAsia="Calibri" w:hAnsi="Times New Roman" w:cs="Times New Roman"/>
          <w:lang w:val="uk-UA"/>
        </w:rPr>
        <w:t>Романенку Дмитру Сергійовичу.</w:t>
      </w:r>
    </w:p>
    <w:p w:rsidR="00576B9E" w:rsidRPr="006A5C02" w:rsidRDefault="00576B9E" w:rsidP="006A5C02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6A5C02">
        <w:rPr>
          <w:rFonts w:ascii="Times New Roman" w:eastAsia="Calibri" w:hAnsi="Times New Roman" w:cs="Times New Roman"/>
          <w:lang w:val="uk-UA"/>
        </w:rPr>
        <w:t>Попередити ТОВ «</w:t>
      </w:r>
      <w:proofErr w:type="spellStart"/>
      <w:r w:rsidRPr="006A5C02">
        <w:rPr>
          <w:rFonts w:ascii="Times New Roman" w:eastAsia="Calibri" w:hAnsi="Times New Roman" w:cs="Times New Roman"/>
          <w:lang w:val="uk-UA"/>
        </w:rPr>
        <w:t>Приватінвестбуд</w:t>
      </w:r>
      <w:proofErr w:type="spellEnd"/>
      <w:r w:rsidRPr="006A5C02">
        <w:rPr>
          <w:rFonts w:ascii="Times New Roman" w:eastAsia="Calibri" w:hAnsi="Times New Roman" w:cs="Times New Roman"/>
          <w:lang w:val="uk-UA"/>
        </w:rPr>
        <w:t>» та Романенка Д.С.,</w:t>
      </w:r>
      <w:r w:rsidR="00352A97" w:rsidRPr="006A5C02">
        <w:rPr>
          <w:rFonts w:ascii="Times New Roman" w:eastAsia="Calibri" w:hAnsi="Times New Roman" w:cs="Times New Roman"/>
          <w:lang w:val="uk-UA"/>
        </w:rPr>
        <w:t xml:space="preserve"> </w:t>
      </w:r>
      <w:r w:rsidR="006A5C02" w:rsidRPr="006A5C02">
        <w:rPr>
          <w:rFonts w:ascii="Times New Roman" w:eastAsia="Calibri" w:hAnsi="Times New Roman" w:cs="Times New Roman"/>
          <w:lang w:val="uk-UA"/>
        </w:rPr>
        <w:t>про наступні умови</w:t>
      </w:r>
      <w:r w:rsidRPr="006A5C02">
        <w:rPr>
          <w:rFonts w:ascii="Times New Roman" w:eastAsia="Calibri" w:hAnsi="Times New Roman" w:cs="Times New Roman"/>
          <w:lang w:val="uk-UA"/>
        </w:rPr>
        <w:t>:</w:t>
      </w:r>
    </w:p>
    <w:p w:rsidR="00576B9E" w:rsidRPr="006A5C02" w:rsidRDefault="006A5C02" w:rsidP="006A5C02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7.1.</w:t>
      </w:r>
      <w:r w:rsidR="00352A97" w:rsidRPr="006A5C02">
        <w:rPr>
          <w:rFonts w:ascii="Times New Roman" w:eastAsia="Calibri" w:hAnsi="Times New Roman" w:cs="Times New Roman"/>
          <w:lang w:val="uk-UA"/>
        </w:rPr>
        <w:t>у</w:t>
      </w:r>
      <w:r w:rsidR="00576B9E" w:rsidRPr="006A5C02">
        <w:rPr>
          <w:rFonts w:ascii="Times New Roman" w:eastAsia="Calibri" w:hAnsi="Times New Roman" w:cs="Times New Roman"/>
          <w:lang w:val="uk-UA"/>
        </w:rPr>
        <w:t>мови договору суборенди земельної ділянки повинні обмежуватись умовами договору оренди земельної ділянки і не суперечити йому;</w:t>
      </w:r>
    </w:p>
    <w:p w:rsidR="00576B9E" w:rsidRPr="006A5C02" w:rsidRDefault="006A5C02" w:rsidP="006A5C02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7.2.</w:t>
      </w:r>
      <w:r w:rsidR="00352A97" w:rsidRPr="006A5C02">
        <w:rPr>
          <w:rFonts w:ascii="Times New Roman" w:eastAsia="Calibri" w:hAnsi="Times New Roman" w:cs="Times New Roman"/>
          <w:lang w:val="uk-UA"/>
        </w:rPr>
        <w:t>с</w:t>
      </w:r>
      <w:r w:rsidR="00576B9E" w:rsidRPr="006A5C02">
        <w:rPr>
          <w:rFonts w:ascii="Times New Roman" w:eastAsia="Calibri" w:hAnsi="Times New Roman" w:cs="Times New Roman"/>
          <w:lang w:val="uk-UA"/>
        </w:rPr>
        <w:t>трок договору суборенди не може перевищувати строку визначеного договором оренди;</w:t>
      </w:r>
    </w:p>
    <w:p w:rsidR="00576B9E" w:rsidRPr="006A5C02" w:rsidRDefault="006A5C02" w:rsidP="006A5C02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7.3.</w:t>
      </w:r>
      <w:r w:rsidR="00352A97" w:rsidRPr="006A5C02">
        <w:rPr>
          <w:rFonts w:ascii="Times New Roman" w:eastAsia="Calibri" w:hAnsi="Times New Roman" w:cs="Times New Roman"/>
          <w:lang w:val="uk-UA"/>
        </w:rPr>
        <w:t>п</w:t>
      </w:r>
      <w:r w:rsidR="00576B9E" w:rsidRPr="006A5C02">
        <w:rPr>
          <w:rFonts w:ascii="Times New Roman" w:eastAsia="Calibri" w:hAnsi="Times New Roman" w:cs="Times New Roman"/>
          <w:lang w:val="uk-UA"/>
        </w:rPr>
        <w:t>ри припиненні договору оренди чинність договору суборенди земельної ділянки припиняється;</w:t>
      </w:r>
    </w:p>
    <w:p w:rsidR="00576B9E" w:rsidRPr="006A5C02" w:rsidRDefault="006A5C02" w:rsidP="006A5C02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7.4.</w:t>
      </w:r>
      <w:r w:rsidR="00352A97" w:rsidRPr="006A5C02">
        <w:rPr>
          <w:rFonts w:ascii="Times New Roman" w:eastAsia="Calibri" w:hAnsi="Times New Roman" w:cs="Times New Roman"/>
          <w:lang w:val="uk-UA"/>
        </w:rPr>
        <w:t>д</w:t>
      </w:r>
      <w:r w:rsidR="00576B9E" w:rsidRPr="006A5C02">
        <w:rPr>
          <w:rFonts w:ascii="Times New Roman" w:eastAsia="Calibri" w:hAnsi="Times New Roman" w:cs="Times New Roman"/>
          <w:lang w:val="uk-UA"/>
        </w:rPr>
        <w:t xml:space="preserve">оговір суборенди </w:t>
      </w:r>
      <w:r w:rsidR="00352A97" w:rsidRPr="006A5C02">
        <w:rPr>
          <w:rFonts w:ascii="Times New Roman" w:eastAsia="Calibri" w:hAnsi="Times New Roman" w:cs="Times New Roman"/>
          <w:lang w:val="uk-UA"/>
        </w:rPr>
        <w:t xml:space="preserve">підлягає державній реєстрації, </w:t>
      </w:r>
      <w:r w:rsidR="00576B9E" w:rsidRPr="006A5C02">
        <w:rPr>
          <w:rFonts w:ascii="Times New Roman" w:eastAsia="Calibri" w:hAnsi="Times New Roman" w:cs="Times New Roman"/>
          <w:lang w:val="uk-UA"/>
        </w:rPr>
        <w:t>відповідно до Закону України «Про державну реєстрацію речових прав на нерухоме майно та їх обтяжень».</w:t>
      </w:r>
    </w:p>
    <w:p w:rsidR="00576B9E" w:rsidRPr="006A5C02" w:rsidRDefault="00576B9E" w:rsidP="006A5C02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6A5C02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6A5C02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6A5C02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352A97" w:rsidRPr="002F6CE6" w:rsidRDefault="00352A97" w:rsidP="00352A97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76B9E" w:rsidRDefault="00576B9E" w:rsidP="00576B9E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AE2645" w:rsidRDefault="00AE2645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9519A" w:rsidRDefault="0059519A" w:rsidP="005951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7B7DFAC" wp14:editId="440CA98B">
            <wp:extent cx="523875" cy="638175"/>
            <wp:effectExtent l="0" t="0" r="9525" b="9525"/>
            <wp:docPr id="14" name="Рисунок 14" descr="Описание: 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19A" w:rsidRDefault="0059519A" w:rsidP="0059519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9519A" w:rsidRDefault="0059519A" w:rsidP="005951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9519A" w:rsidRDefault="0059519A" w:rsidP="005951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9519A" w:rsidRDefault="0059519A" w:rsidP="005951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9519A" w:rsidRDefault="0059519A" w:rsidP="005951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9519A" w:rsidRDefault="0059519A" w:rsidP="005951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9519A" w:rsidRDefault="0059519A" w:rsidP="005951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3221-35-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9519A" w:rsidRDefault="0059519A" w:rsidP="005951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519A" w:rsidRDefault="0059519A" w:rsidP="005951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розробку</w:t>
      </w:r>
    </w:p>
    <w:p w:rsidR="0059519A" w:rsidRDefault="0059519A" w:rsidP="005951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документації із землеустрою</w:t>
      </w:r>
    </w:p>
    <w:p w:rsidR="0059519A" w:rsidRDefault="0059519A" w:rsidP="005951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9519A" w:rsidRDefault="0059519A" w:rsidP="00595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директора </w:t>
      </w:r>
      <w:r w:rsidR="00D47FD5">
        <w:rPr>
          <w:rFonts w:ascii="Times New Roman" w:hAnsi="Times New Roman" w:cs="Times New Roman"/>
          <w:sz w:val="28"/>
          <w:szCs w:val="28"/>
          <w:lang w:val="uk-UA"/>
        </w:rPr>
        <w:t>КП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щодо оформлення права постійного користування земельними ділянками, для експлуатації та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каналізаційно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-насосних станцій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 з метою виконання предмету діяльності підприємства для задоволення потреб мешканців громади, враховуючи 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23.12.2021 </w:t>
      </w:r>
      <w:r w:rsidR="006C7C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2796-26-VIIІ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визначення надавача послуг з централізованого водопостачання та централізованого водовідведення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територіальній грома</w:t>
      </w:r>
      <w:r w:rsidR="00D47FD5">
        <w:rPr>
          <w:rFonts w:ascii="Times New Roman" w:hAnsi="Times New Roman" w:cs="Times New Roman"/>
          <w:sz w:val="28"/>
          <w:szCs w:val="28"/>
          <w:lang w:val="uk-UA"/>
        </w:rPr>
        <w:t xml:space="preserve">ді»,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керуючись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57 Закону України «Про землеустрій», Земельним кодексом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59519A" w:rsidRDefault="0059519A" w:rsidP="00595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9519A" w:rsidRDefault="0059519A" w:rsidP="005951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59519A" w:rsidRDefault="0059519A" w:rsidP="005951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9519A" w:rsidRDefault="0059519A" w:rsidP="0059519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 комунальному підприємству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на розробку технічної документації із землеустрою щодо інвентаризації земель, земельних ділянок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експлуатації та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каналізаційно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-насосних станцій, що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6C7C2F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 згідно додатку.</w:t>
      </w:r>
    </w:p>
    <w:p w:rsidR="0059519A" w:rsidRDefault="0059519A" w:rsidP="0059519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Площі та конфігурації земельних ділянок будуть уточнені при розробці документації із землеустрою.</w:t>
      </w:r>
    </w:p>
    <w:p w:rsidR="0059519A" w:rsidRDefault="0059519A" w:rsidP="0059519A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» звернутись до ліцензованої землевпорядної організації для розробки документації  визначеної в п.1 даного рішення та забезпечити подання необхідних документів.</w:t>
      </w:r>
    </w:p>
    <w:p w:rsidR="0059519A" w:rsidRDefault="0059519A" w:rsidP="0059519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Погоджену документацію із землеустрою подати на затвердження до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ради.</w:t>
      </w:r>
    </w:p>
    <w:p w:rsidR="0059519A" w:rsidRDefault="0059519A" w:rsidP="005951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519A" w:rsidRDefault="0059519A" w:rsidP="005951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9519A" w:rsidRDefault="0059519A" w:rsidP="005951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9519A" w:rsidRDefault="0059519A" w:rsidP="005951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AE2645" w:rsidRDefault="00AE2645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17B9A" w:rsidRDefault="00917B9A" w:rsidP="00917B9A">
      <w:pPr>
        <w:ind w:left="4956" w:firstLine="708"/>
        <w:contextualSpacing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Додаток до </w:t>
      </w:r>
    </w:p>
    <w:p w:rsidR="00917B9A" w:rsidRDefault="00917B9A" w:rsidP="00917B9A">
      <w:pPr>
        <w:ind w:left="4956" w:firstLine="708"/>
        <w:contextualSpacing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рішення 35 сесії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  <w:lang w:val="uk-UA"/>
        </w:rPr>
        <w:t xml:space="preserve">ІІІ  </w:t>
      </w:r>
    </w:p>
    <w:p w:rsidR="00917B9A" w:rsidRPr="0059773C" w:rsidRDefault="00917B9A" w:rsidP="00917B9A">
      <w:pPr>
        <w:ind w:left="4956" w:firstLine="708"/>
        <w:contextualSpacing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 17.11.2022 за № 3221-35-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  <w:lang w:val="uk-UA"/>
        </w:rPr>
        <w:t>ІІІ</w:t>
      </w:r>
    </w:p>
    <w:p w:rsidR="00917B9A" w:rsidRDefault="00917B9A" w:rsidP="00917B9A">
      <w:pPr>
        <w:rPr>
          <w:lang w:val="uk-UA"/>
        </w:rPr>
      </w:pPr>
    </w:p>
    <w:p w:rsidR="00917B9A" w:rsidRDefault="00917B9A" w:rsidP="00917B9A">
      <w:pPr>
        <w:rPr>
          <w:lang w:val="uk-UA"/>
        </w:rPr>
      </w:pPr>
    </w:p>
    <w:p w:rsidR="00917B9A" w:rsidRDefault="00917B9A" w:rsidP="00917B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каналізаційно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Pr="00216647">
        <w:rPr>
          <w:rFonts w:ascii="Times New Roman" w:hAnsi="Times New Roman" w:cs="Times New Roman"/>
          <w:b/>
          <w:sz w:val="28"/>
          <w:szCs w:val="28"/>
          <w:lang w:val="uk-UA"/>
        </w:rPr>
        <w:t>насосн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их станцій на території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територіальної громади </w:t>
      </w:r>
    </w:p>
    <w:p w:rsidR="00917B9A" w:rsidRPr="00216647" w:rsidRDefault="00917B9A" w:rsidP="00917B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768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15"/>
        <w:gridCol w:w="1519"/>
        <w:gridCol w:w="851"/>
        <w:gridCol w:w="1702"/>
        <w:gridCol w:w="2993"/>
      </w:tblGrid>
      <w:tr w:rsidR="00917B9A" w:rsidTr="00D06DE0">
        <w:trPr>
          <w:trHeight w:val="28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Назва КНС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7B9A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Адреса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ind w:left="-236" w:firstLine="23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, 84-в</w:t>
            </w:r>
          </w:p>
        </w:tc>
      </w:tr>
      <w:tr w:rsidR="00917B9A" w:rsidTr="00D06DE0">
        <w:trPr>
          <w:trHeight w:val="25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Суворова 1-в.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Тарасівська</w:t>
            </w:r>
            <w:proofErr w:type="spellEnd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Сілезька, 15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Полтавська, 6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Ватутіна, 4-б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Пушкінська, 7,7-ж,7-д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б/н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Паркова, 1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б/н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Шота Руставелі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б/н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м. Буча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Шевченка 1-а/1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сел</w:t>
            </w:r>
            <w:proofErr w:type="spellEnd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 Ворзель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Лісова, 66/1-а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сел</w:t>
            </w:r>
            <w:proofErr w:type="spellEnd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 Ворзель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вул. </w:t>
            </w: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Яблунська</w:t>
            </w:r>
            <w:proofErr w:type="spellEnd"/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сел</w:t>
            </w:r>
            <w:proofErr w:type="spellEnd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 Ворзель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Квіткова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сел</w:t>
            </w:r>
            <w:proofErr w:type="spellEnd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 Ворзель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Ватутіна, 1/1-а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сел</w:t>
            </w:r>
            <w:proofErr w:type="spellEnd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 Ворзель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Пшеничного, 2/2-а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б/н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Блиставиця</w:t>
            </w:r>
            <w:proofErr w:type="spellEnd"/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вул. Ярослава </w:t>
            </w: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Мудорого</w:t>
            </w:r>
            <w:proofErr w:type="spellEnd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, 2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б/н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Гаврилівка</w:t>
            </w:r>
            <w:proofErr w:type="spellEnd"/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Свято-Троїцька, 77-а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б/н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Мироцьке</w:t>
            </w:r>
            <w:proofErr w:type="spellEnd"/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Центральна</w:t>
            </w:r>
          </w:p>
        </w:tc>
      </w:tr>
      <w:tr w:rsidR="00917B9A" w:rsidTr="00D06DE0">
        <w:trPr>
          <w:trHeight w:val="285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б/н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с. Синяк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B9A" w:rsidRPr="003C6079" w:rsidRDefault="00917B9A" w:rsidP="00D06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C6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вул. Київська, 59</w:t>
            </w:r>
          </w:p>
        </w:tc>
      </w:tr>
    </w:tbl>
    <w:p w:rsidR="00917B9A" w:rsidRDefault="00917B9A" w:rsidP="00917B9A">
      <w:pPr>
        <w:rPr>
          <w:lang w:val="uk-UA"/>
        </w:rPr>
      </w:pPr>
    </w:p>
    <w:p w:rsidR="00917B9A" w:rsidRDefault="00917B9A" w:rsidP="00917B9A">
      <w:pPr>
        <w:rPr>
          <w:lang w:val="uk-UA"/>
        </w:rPr>
      </w:pPr>
    </w:p>
    <w:p w:rsidR="00917B9A" w:rsidRDefault="00917B9A" w:rsidP="00917B9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6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   ради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566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Тарас ШАПРАВСЬКИЙ </w:t>
      </w:r>
    </w:p>
    <w:p w:rsidR="00917B9A" w:rsidRDefault="00917B9A" w:rsidP="00917B9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7B9A" w:rsidRDefault="00917B9A" w:rsidP="00917B9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7B9A" w:rsidRDefault="00917B9A" w:rsidP="00917B9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7B9A" w:rsidRDefault="00917B9A" w:rsidP="00917B9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7B9A" w:rsidRPr="00566A3C" w:rsidRDefault="00917B9A" w:rsidP="00917B9A">
      <w:pPr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566A3C">
        <w:rPr>
          <w:rFonts w:ascii="Times New Roman" w:hAnsi="Times New Roman" w:cs="Times New Roman"/>
          <w:sz w:val="18"/>
          <w:szCs w:val="18"/>
          <w:lang w:val="uk-UA"/>
        </w:rPr>
        <w:t>Вик</w:t>
      </w:r>
      <w:proofErr w:type="spellEnd"/>
      <w:r w:rsidRPr="00566A3C">
        <w:rPr>
          <w:rFonts w:ascii="Times New Roman" w:hAnsi="Times New Roman" w:cs="Times New Roman"/>
          <w:sz w:val="18"/>
          <w:szCs w:val="18"/>
          <w:lang w:val="uk-UA"/>
        </w:rPr>
        <w:t>. Вознюк, Дзюба</w:t>
      </w:r>
    </w:p>
    <w:p w:rsidR="00AE2645" w:rsidRPr="00AE2645" w:rsidRDefault="00AE2645" w:rsidP="00DA0F3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AE2645" w:rsidRPr="00AE2645" w:rsidSect="00C36A8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14D2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DE35CB4"/>
    <w:multiLevelType w:val="hybridMultilevel"/>
    <w:tmpl w:val="74265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5599E"/>
    <w:multiLevelType w:val="hybridMultilevel"/>
    <w:tmpl w:val="7A441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831F4"/>
    <w:multiLevelType w:val="hybridMultilevel"/>
    <w:tmpl w:val="307C6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45B25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F91174F"/>
    <w:multiLevelType w:val="multilevel"/>
    <w:tmpl w:val="E880FB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1F671F7"/>
    <w:multiLevelType w:val="multilevel"/>
    <w:tmpl w:val="D46CBA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3600497A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8F70949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10E27"/>
    <w:multiLevelType w:val="hybridMultilevel"/>
    <w:tmpl w:val="37BC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B79CC"/>
    <w:multiLevelType w:val="hybridMultilevel"/>
    <w:tmpl w:val="A8AEA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4705D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27411"/>
    <w:multiLevelType w:val="hybridMultilevel"/>
    <w:tmpl w:val="EA0E9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60C86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618F7259"/>
    <w:multiLevelType w:val="hybridMultilevel"/>
    <w:tmpl w:val="35429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E2908"/>
    <w:multiLevelType w:val="hybridMultilevel"/>
    <w:tmpl w:val="B2AAC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96043"/>
    <w:multiLevelType w:val="hybridMultilevel"/>
    <w:tmpl w:val="490A8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12FD9"/>
    <w:multiLevelType w:val="hybridMultilevel"/>
    <w:tmpl w:val="1D886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602CD2"/>
    <w:multiLevelType w:val="hybridMultilevel"/>
    <w:tmpl w:val="515EF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145EF"/>
    <w:multiLevelType w:val="hybridMultilevel"/>
    <w:tmpl w:val="412C8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9"/>
  </w:num>
  <w:num w:numId="5">
    <w:abstractNumId w:val="18"/>
  </w:num>
  <w:num w:numId="6">
    <w:abstractNumId w:val="13"/>
  </w:num>
  <w:num w:numId="7">
    <w:abstractNumId w:val="11"/>
  </w:num>
  <w:num w:numId="8">
    <w:abstractNumId w:val="22"/>
  </w:num>
  <w:num w:numId="9">
    <w:abstractNumId w:val="2"/>
  </w:num>
  <w:num w:numId="10">
    <w:abstractNumId w:val="12"/>
  </w:num>
  <w:num w:numId="11">
    <w:abstractNumId w:val="16"/>
  </w:num>
  <w:num w:numId="12">
    <w:abstractNumId w:val="1"/>
  </w:num>
  <w:num w:numId="13">
    <w:abstractNumId w:val="14"/>
  </w:num>
  <w:num w:numId="14">
    <w:abstractNumId w:val="8"/>
  </w:num>
  <w:num w:numId="15">
    <w:abstractNumId w:val="5"/>
  </w:num>
  <w:num w:numId="16">
    <w:abstractNumId w:val="15"/>
  </w:num>
  <w:num w:numId="17">
    <w:abstractNumId w:val="20"/>
  </w:num>
  <w:num w:numId="18">
    <w:abstractNumId w:val="0"/>
  </w:num>
  <w:num w:numId="19">
    <w:abstractNumId w:val="4"/>
  </w:num>
  <w:num w:numId="20">
    <w:abstractNumId w:val="6"/>
  </w:num>
  <w:num w:numId="21">
    <w:abstractNumId w:val="21"/>
  </w:num>
  <w:num w:numId="22">
    <w:abstractNumId w:val="7"/>
  </w:num>
  <w:num w:numId="23">
    <w:abstractNumId w:val="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930"/>
    <w:rsid w:val="000340BB"/>
    <w:rsid w:val="000472E0"/>
    <w:rsid w:val="000A459A"/>
    <w:rsid w:val="000B192E"/>
    <w:rsid w:val="00121A8E"/>
    <w:rsid w:val="00136CAA"/>
    <w:rsid w:val="0014525D"/>
    <w:rsid w:val="001514C0"/>
    <w:rsid w:val="00167703"/>
    <w:rsid w:val="00197B55"/>
    <w:rsid w:val="002041CE"/>
    <w:rsid w:val="00206F90"/>
    <w:rsid w:val="002207FB"/>
    <w:rsid w:val="002345AD"/>
    <w:rsid w:val="002F4294"/>
    <w:rsid w:val="003165C5"/>
    <w:rsid w:val="0034429C"/>
    <w:rsid w:val="00352A97"/>
    <w:rsid w:val="003654E0"/>
    <w:rsid w:val="00375820"/>
    <w:rsid w:val="003817B8"/>
    <w:rsid w:val="00387372"/>
    <w:rsid w:val="003A46C5"/>
    <w:rsid w:val="003A6B09"/>
    <w:rsid w:val="003C1F16"/>
    <w:rsid w:val="003C6B09"/>
    <w:rsid w:val="003D2D1D"/>
    <w:rsid w:val="00471519"/>
    <w:rsid w:val="004842FC"/>
    <w:rsid w:val="00484FFD"/>
    <w:rsid w:val="00493249"/>
    <w:rsid w:val="004D1DB5"/>
    <w:rsid w:val="0056427B"/>
    <w:rsid w:val="00564DEA"/>
    <w:rsid w:val="00576B9E"/>
    <w:rsid w:val="00591000"/>
    <w:rsid w:val="0059519A"/>
    <w:rsid w:val="005A19B9"/>
    <w:rsid w:val="005E1AAD"/>
    <w:rsid w:val="006A5C02"/>
    <w:rsid w:val="006C7C2F"/>
    <w:rsid w:val="006F035F"/>
    <w:rsid w:val="007006F3"/>
    <w:rsid w:val="007032D0"/>
    <w:rsid w:val="00782CAA"/>
    <w:rsid w:val="007B6AC6"/>
    <w:rsid w:val="007D5F75"/>
    <w:rsid w:val="008532F6"/>
    <w:rsid w:val="008A1731"/>
    <w:rsid w:val="008A24C0"/>
    <w:rsid w:val="008E31B9"/>
    <w:rsid w:val="008F1ED9"/>
    <w:rsid w:val="009056D3"/>
    <w:rsid w:val="00917B9A"/>
    <w:rsid w:val="00921273"/>
    <w:rsid w:val="0095085B"/>
    <w:rsid w:val="00971F55"/>
    <w:rsid w:val="0098568F"/>
    <w:rsid w:val="009B18CA"/>
    <w:rsid w:val="009C046E"/>
    <w:rsid w:val="009C0805"/>
    <w:rsid w:val="009D0AC6"/>
    <w:rsid w:val="009D2D19"/>
    <w:rsid w:val="00A16DF6"/>
    <w:rsid w:val="00A423DE"/>
    <w:rsid w:val="00A71102"/>
    <w:rsid w:val="00A80731"/>
    <w:rsid w:val="00AE2645"/>
    <w:rsid w:val="00AE6BDE"/>
    <w:rsid w:val="00B2507D"/>
    <w:rsid w:val="00B329F1"/>
    <w:rsid w:val="00B4517D"/>
    <w:rsid w:val="00B45749"/>
    <w:rsid w:val="00B61282"/>
    <w:rsid w:val="00B97DF2"/>
    <w:rsid w:val="00BA5840"/>
    <w:rsid w:val="00BC3112"/>
    <w:rsid w:val="00C12072"/>
    <w:rsid w:val="00C27006"/>
    <w:rsid w:val="00C36A8E"/>
    <w:rsid w:val="00C44600"/>
    <w:rsid w:val="00C7306A"/>
    <w:rsid w:val="00C92930"/>
    <w:rsid w:val="00CD0E8B"/>
    <w:rsid w:val="00CF741E"/>
    <w:rsid w:val="00D05F31"/>
    <w:rsid w:val="00D10DB7"/>
    <w:rsid w:val="00D47FD5"/>
    <w:rsid w:val="00D75C3E"/>
    <w:rsid w:val="00DA0F3C"/>
    <w:rsid w:val="00DA582E"/>
    <w:rsid w:val="00DA7AED"/>
    <w:rsid w:val="00DA7CAD"/>
    <w:rsid w:val="00DD2A27"/>
    <w:rsid w:val="00DD3CA7"/>
    <w:rsid w:val="00DD3FE2"/>
    <w:rsid w:val="00DE4D5D"/>
    <w:rsid w:val="00DF3355"/>
    <w:rsid w:val="00E0700D"/>
    <w:rsid w:val="00E21F47"/>
    <w:rsid w:val="00EA1D05"/>
    <w:rsid w:val="00EC4ACE"/>
    <w:rsid w:val="00F1006B"/>
    <w:rsid w:val="00F63AE7"/>
    <w:rsid w:val="00F65157"/>
    <w:rsid w:val="00F84382"/>
    <w:rsid w:val="00F84D76"/>
    <w:rsid w:val="00F9728E"/>
    <w:rsid w:val="00FA01A4"/>
    <w:rsid w:val="00FB67E3"/>
    <w:rsid w:val="00FE46DE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A0D7"/>
  <w15:docId w15:val="{467958AD-BC7E-4853-9692-7550B587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10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4FF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D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7D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D5F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19361</Words>
  <Characters>11037</Characters>
  <Application>Microsoft Office Word</Application>
  <DocSecurity>0</DocSecurity>
  <Lines>91</Lines>
  <Paragraphs>60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RePack by Diakov</cp:lastModifiedBy>
  <cp:revision>125</cp:revision>
  <cp:lastPrinted>2023-05-11T06:59:00Z</cp:lastPrinted>
  <dcterms:created xsi:type="dcterms:W3CDTF">2022-11-21T07:16:00Z</dcterms:created>
  <dcterms:modified xsi:type="dcterms:W3CDTF">2023-05-11T07:06:00Z</dcterms:modified>
</cp:coreProperties>
</file>